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5B0A0" w14:textId="7418F1F1" w:rsidR="00DC7C4E" w:rsidRPr="00927ACA" w:rsidRDefault="00325344">
      <w:pPr>
        <w:rPr>
          <w:b/>
          <w:bCs/>
        </w:rPr>
      </w:pPr>
      <w:r w:rsidRPr="00927ACA">
        <w:rPr>
          <w:b/>
          <w:bCs/>
        </w:rPr>
        <w:t xml:space="preserve">Part I: </w:t>
      </w:r>
    </w:p>
    <w:p w14:paraId="7C06AF78" w14:textId="69789445" w:rsidR="00325344" w:rsidRDefault="00325344" w:rsidP="00325344">
      <w:pPr>
        <w:pStyle w:val="ListParagraph"/>
        <w:numPr>
          <w:ilvl w:val="0"/>
          <w:numId w:val="1"/>
        </w:numPr>
      </w:pPr>
      <w:r>
        <w:t>Name</w:t>
      </w:r>
    </w:p>
    <w:p w14:paraId="51DD09CF" w14:textId="2AB951FC" w:rsidR="00325344" w:rsidRDefault="00325344" w:rsidP="00325344">
      <w:pPr>
        <w:pStyle w:val="ListParagraph"/>
        <w:numPr>
          <w:ilvl w:val="0"/>
          <w:numId w:val="1"/>
        </w:numPr>
      </w:pPr>
      <w:r>
        <w:t>DOD ID</w:t>
      </w:r>
    </w:p>
    <w:p w14:paraId="228AFC00" w14:textId="235B7FD2" w:rsidR="00325344" w:rsidRDefault="00325344" w:rsidP="00325344">
      <w:pPr>
        <w:pStyle w:val="ListParagraph"/>
        <w:numPr>
          <w:ilvl w:val="0"/>
          <w:numId w:val="1"/>
        </w:numPr>
      </w:pPr>
      <w:r>
        <w:t>Grade/Rank</w:t>
      </w:r>
    </w:p>
    <w:p w14:paraId="08436506" w14:textId="02C7D919" w:rsidR="00325344" w:rsidRDefault="00325344" w:rsidP="00325344">
      <w:pPr>
        <w:pStyle w:val="ListParagraph"/>
        <w:numPr>
          <w:ilvl w:val="0"/>
          <w:numId w:val="1"/>
        </w:numPr>
      </w:pPr>
      <w:r>
        <w:t xml:space="preserve">Date of Rank (find it on ORB if you don’t know it next to Grade and ADOR box on top) </w:t>
      </w:r>
    </w:p>
    <w:p w14:paraId="7F998281" w14:textId="78F17381" w:rsidR="00325344" w:rsidRDefault="00325344" w:rsidP="00325344">
      <w:pPr>
        <w:pStyle w:val="ListParagraph"/>
        <w:numPr>
          <w:ilvl w:val="0"/>
          <w:numId w:val="1"/>
        </w:numPr>
      </w:pPr>
      <w:r>
        <w:t>Branch: MC</w:t>
      </w:r>
    </w:p>
    <w:p w14:paraId="61E91FCF" w14:textId="1793875C" w:rsidR="00325344" w:rsidRDefault="00325344" w:rsidP="00325344">
      <w:pPr>
        <w:pStyle w:val="ListParagraph"/>
        <w:numPr>
          <w:ilvl w:val="0"/>
          <w:numId w:val="1"/>
        </w:numPr>
      </w:pPr>
      <w:r>
        <w:t>Component: AD</w:t>
      </w:r>
    </w:p>
    <w:p w14:paraId="2F33CEA5" w14:textId="5CF559DF" w:rsidR="00325344" w:rsidRDefault="00325344" w:rsidP="00325344">
      <w:pPr>
        <w:pStyle w:val="ListParagraph"/>
        <w:numPr>
          <w:ilvl w:val="0"/>
          <w:numId w:val="1"/>
        </w:numPr>
      </w:pPr>
      <w:r>
        <w:t xml:space="preserve">Interns in the </w:t>
      </w:r>
      <w:r w:rsidRPr="00A5289F">
        <w:rPr>
          <w:b/>
          <w:bCs/>
        </w:rPr>
        <w:t>HHC Company:</w:t>
      </w:r>
      <w:r>
        <w:t xml:space="preserve"> HHC, </w:t>
      </w:r>
      <w:r w:rsidR="00A5289F">
        <w:t>TC-</w:t>
      </w:r>
      <w:r>
        <w:t xml:space="preserve">WRNMMC, BETHESDA, </w:t>
      </w:r>
      <w:proofErr w:type="gramStart"/>
      <w:r>
        <w:t>20889  |</w:t>
      </w:r>
      <w:proofErr w:type="gramEnd"/>
      <w:r>
        <w:t xml:space="preserve"> PGY2+ in </w:t>
      </w:r>
      <w:r w:rsidRPr="00A5289F">
        <w:rPr>
          <w:b/>
          <w:bCs/>
        </w:rPr>
        <w:t>Charlie Company:</w:t>
      </w:r>
      <w:r>
        <w:t xml:space="preserve"> C CO, </w:t>
      </w:r>
      <w:r w:rsidR="00A5289F">
        <w:t>TC-</w:t>
      </w:r>
      <w:r>
        <w:t xml:space="preserve">WRNMMC, BETHESDA, 20889  </w:t>
      </w:r>
    </w:p>
    <w:p w14:paraId="47E03A26" w14:textId="0C0570B8" w:rsidR="00325344" w:rsidRDefault="00BD2FD7" w:rsidP="00325344">
      <w:pPr>
        <w:pStyle w:val="ListParagraph"/>
        <w:numPr>
          <w:ilvl w:val="0"/>
          <w:numId w:val="1"/>
        </w:numPr>
      </w:pPr>
      <w:r w:rsidRPr="00A5289F">
        <w:rPr>
          <w:b/>
          <w:bCs/>
        </w:rPr>
        <w:t>HHC:</w:t>
      </w:r>
      <w:r>
        <w:t xml:space="preserve"> </w:t>
      </w:r>
      <w:r w:rsidR="00325344" w:rsidRPr="00325344">
        <w:t>W07TF0</w:t>
      </w:r>
      <w:r>
        <w:tab/>
      </w:r>
      <w:r w:rsidRPr="00A5289F">
        <w:rPr>
          <w:b/>
          <w:bCs/>
        </w:rPr>
        <w:t>C CO:</w:t>
      </w:r>
      <w:r>
        <w:t xml:space="preserve"> W07TC0</w:t>
      </w:r>
    </w:p>
    <w:p w14:paraId="0D090271" w14:textId="74E73768" w:rsidR="00325344" w:rsidRDefault="00325344" w:rsidP="00325344">
      <w:pPr>
        <w:pStyle w:val="ListParagraph"/>
        <w:numPr>
          <w:ilvl w:val="0"/>
          <w:numId w:val="1"/>
        </w:numPr>
      </w:pPr>
      <w:r>
        <w:t>Thru date of last evaluation: See you last OER; interns with their very first OER, leave blank</w:t>
      </w:r>
    </w:p>
    <w:p w14:paraId="654589F0" w14:textId="0C04F5E4" w:rsidR="00325344" w:rsidRDefault="00325344" w:rsidP="00325344">
      <w:pPr>
        <w:pStyle w:val="ListParagraph"/>
        <w:numPr>
          <w:ilvl w:val="0"/>
          <w:numId w:val="1"/>
        </w:numPr>
      </w:pPr>
      <w:r>
        <w:t>Your email address</w:t>
      </w:r>
    </w:p>
    <w:p w14:paraId="3559EFB7" w14:textId="5D4F98B0" w:rsidR="00325344" w:rsidRDefault="00325344" w:rsidP="00325344"/>
    <w:p w14:paraId="51A17EF7" w14:textId="21B64E72" w:rsidR="00325344" w:rsidRPr="00927ACA" w:rsidRDefault="00325344" w:rsidP="00325344">
      <w:pPr>
        <w:rPr>
          <w:b/>
          <w:bCs/>
        </w:rPr>
      </w:pPr>
      <w:r w:rsidRPr="00927ACA">
        <w:rPr>
          <w:b/>
          <w:bCs/>
        </w:rPr>
        <w:t xml:space="preserve">Part II: </w:t>
      </w:r>
    </w:p>
    <w:p w14:paraId="69EC421B" w14:textId="0D2099EB" w:rsidR="00325344" w:rsidRDefault="00325344" w:rsidP="00325344">
      <w:pPr>
        <w:pStyle w:val="ListParagraph"/>
        <w:numPr>
          <w:ilvl w:val="0"/>
          <w:numId w:val="2"/>
        </w:numPr>
      </w:pPr>
      <w:r>
        <w:t>Obtain Rater’s information from leadership including DOD ID number</w:t>
      </w:r>
    </w:p>
    <w:p w14:paraId="36BD7AC1" w14:textId="67A38EE2" w:rsidR="00325344" w:rsidRDefault="00325344" w:rsidP="00325344">
      <w:pPr>
        <w:pStyle w:val="ListParagraph"/>
        <w:numPr>
          <w:ilvl w:val="0"/>
          <w:numId w:val="2"/>
        </w:numPr>
      </w:pPr>
      <w:r>
        <w:t>You won’t have an intermediate rater unless neither of your rater or senior rater are Army</w:t>
      </w:r>
    </w:p>
    <w:p w14:paraId="08AD5151" w14:textId="54C4B18A" w:rsidR="00325344" w:rsidRDefault="00325344" w:rsidP="00325344">
      <w:pPr>
        <w:pStyle w:val="ListParagraph"/>
        <w:numPr>
          <w:ilvl w:val="0"/>
          <w:numId w:val="2"/>
        </w:numPr>
      </w:pPr>
      <w:r>
        <w:t>Obtain your senior rater’s information from leadership including DOD ID number</w:t>
      </w:r>
    </w:p>
    <w:p w14:paraId="18DBD845" w14:textId="6CE0C69B" w:rsidR="00325344" w:rsidRDefault="00325344" w:rsidP="00325344">
      <w:pPr>
        <w:pStyle w:val="ListParagraph"/>
        <w:numPr>
          <w:ilvl w:val="1"/>
          <w:numId w:val="2"/>
        </w:numPr>
      </w:pPr>
      <w:r>
        <w:t xml:space="preserve">Obtain Senior Rater’s Organization from leadership as well. </w:t>
      </w:r>
    </w:p>
    <w:p w14:paraId="368CDDF5" w14:textId="6FC96AA6" w:rsidR="00325344" w:rsidRDefault="00325344"/>
    <w:p w14:paraId="1D0D61C3" w14:textId="03897595" w:rsidR="00C93181" w:rsidRPr="00927ACA" w:rsidRDefault="00C93181">
      <w:pPr>
        <w:rPr>
          <w:b/>
          <w:bCs/>
        </w:rPr>
      </w:pPr>
      <w:r w:rsidRPr="00927ACA">
        <w:rPr>
          <w:b/>
          <w:bCs/>
        </w:rPr>
        <w:t xml:space="preserve">Part IV: </w:t>
      </w:r>
    </w:p>
    <w:p w14:paraId="4B708682" w14:textId="3BDD49C2" w:rsidR="00C93181" w:rsidRDefault="00C93181">
      <w:r>
        <w:t>Principal Duty Title as below; for Position AOC/Branch: 60W/MC</w:t>
      </w:r>
    </w:p>
    <w:tbl>
      <w:tblPr>
        <w:tblStyle w:val="TableGrid"/>
        <w:tblW w:w="0" w:type="auto"/>
        <w:tblLook w:val="04A0" w:firstRow="1" w:lastRow="0" w:firstColumn="1" w:lastColumn="0" w:noHBand="0" w:noVBand="1"/>
      </w:tblPr>
      <w:tblGrid>
        <w:gridCol w:w="2875"/>
        <w:gridCol w:w="6475"/>
      </w:tblGrid>
      <w:tr w:rsidR="00C93181" w14:paraId="6D3542F8" w14:textId="77777777" w:rsidTr="00927ACA">
        <w:tc>
          <w:tcPr>
            <w:tcW w:w="2875" w:type="dxa"/>
          </w:tcPr>
          <w:p w14:paraId="2F65D218" w14:textId="5D5E906B" w:rsidR="00C93181" w:rsidRPr="00C93181" w:rsidRDefault="00C93181">
            <w:pPr>
              <w:rPr>
                <w:b/>
                <w:bCs/>
              </w:rPr>
            </w:pPr>
            <w:r w:rsidRPr="00C93181">
              <w:rPr>
                <w:b/>
                <w:bCs/>
              </w:rPr>
              <w:t>PGY Level</w:t>
            </w:r>
          </w:p>
        </w:tc>
        <w:tc>
          <w:tcPr>
            <w:tcW w:w="6475" w:type="dxa"/>
          </w:tcPr>
          <w:p w14:paraId="70399C7C" w14:textId="28F8077F" w:rsidR="00C93181" w:rsidRPr="00C93181" w:rsidRDefault="00C93181">
            <w:pPr>
              <w:rPr>
                <w:b/>
                <w:bCs/>
              </w:rPr>
            </w:pPr>
            <w:r w:rsidRPr="00C93181">
              <w:rPr>
                <w:b/>
                <w:bCs/>
              </w:rPr>
              <w:t>Duty Title</w:t>
            </w:r>
          </w:p>
        </w:tc>
      </w:tr>
      <w:tr w:rsidR="00C93181" w14:paraId="035C6A2B" w14:textId="77777777" w:rsidTr="00927ACA">
        <w:tc>
          <w:tcPr>
            <w:tcW w:w="2875" w:type="dxa"/>
          </w:tcPr>
          <w:p w14:paraId="2F572319" w14:textId="5CD2BA22" w:rsidR="00C93181" w:rsidRDefault="00C93181">
            <w:r>
              <w:t>Intern</w:t>
            </w:r>
          </w:p>
        </w:tc>
        <w:tc>
          <w:tcPr>
            <w:tcW w:w="6475" w:type="dxa"/>
          </w:tcPr>
          <w:p w14:paraId="3CEA4B6D" w14:textId="7DAB5DEA" w:rsidR="00C93181" w:rsidRDefault="00C93181">
            <w:r>
              <w:t>Psychiatry (PGY1) Intern</w:t>
            </w:r>
          </w:p>
        </w:tc>
      </w:tr>
      <w:tr w:rsidR="00C93181" w14:paraId="2795083B" w14:textId="77777777" w:rsidTr="00927ACA">
        <w:tc>
          <w:tcPr>
            <w:tcW w:w="2875" w:type="dxa"/>
          </w:tcPr>
          <w:p w14:paraId="0B61B7BC" w14:textId="3134C651" w:rsidR="00C93181" w:rsidRDefault="00C93181">
            <w:r>
              <w:t>PGY 2</w:t>
            </w:r>
          </w:p>
        </w:tc>
        <w:tc>
          <w:tcPr>
            <w:tcW w:w="6475" w:type="dxa"/>
          </w:tcPr>
          <w:p w14:paraId="3ED25F0B" w14:textId="4D49D6F6" w:rsidR="00C93181" w:rsidRDefault="00C93181">
            <w:r>
              <w:rPr>
                <w:rStyle w:val="normaltextrun"/>
                <w:rFonts w:ascii="Calibri" w:hAnsi="Calibri" w:cs="Calibri"/>
              </w:rPr>
              <w:t>Second Year (PGY2) Psychiatry Resident</w:t>
            </w:r>
          </w:p>
        </w:tc>
      </w:tr>
      <w:tr w:rsidR="00C93181" w14:paraId="52260861" w14:textId="77777777" w:rsidTr="00927ACA">
        <w:tc>
          <w:tcPr>
            <w:tcW w:w="2875" w:type="dxa"/>
          </w:tcPr>
          <w:p w14:paraId="1B69941B" w14:textId="066B1A8D" w:rsidR="00C93181" w:rsidRDefault="00C93181">
            <w:r>
              <w:t>PGY 3</w:t>
            </w:r>
          </w:p>
        </w:tc>
        <w:tc>
          <w:tcPr>
            <w:tcW w:w="6475" w:type="dxa"/>
          </w:tcPr>
          <w:p w14:paraId="3C638D07" w14:textId="3CB7B3FB" w:rsidR="00C93181" w:rsidRDefault="00C93181">
            <w:r>
              <w:rPr>
                <w:rStyle w:val="normaltextrun"/>
                <w:rFonts w:ascii="Calibri" w:hAnsi="Calibri" w:cs="Calibri"/>
              </w:rPr>
              <w:t>Junior Resident (PGY3) Psychiatry Resident </w:t>
            </w:r>
          </w:p>
        </w:tc>
      </w:tr>
      <w:tr w:rsidR="00C93181" w14:paraId="3AB23A44" w14:textId="77777777" w:rsidTr="00927ACA">
        <w:tc>
          <w:tcPr>
            <w:tcW w:w="2875" w:type="dxa"/>
          </w:tcPr>
          <w:p w14:paraId="181C4BFB" w14:textId="17A42153" w:rsidR="00C93181" w:rsidRDefault="00C93181">
            <w:r>
              <w:t>PGY 4</w:t>
            </w:r>
          </w:p>
        </w:tc>
        <w:tc>
          <w:tcPr>
            <w:tcW w:w="6475" w:type="dxa"/>
          </w:tcPr>
          <w:p w14:paraId="109B8E64" w14:textId="13377602" w:rsidR="00C93181" w:rsidRDefault="00C93181">
            <w:r>
              <w:rPr>
                <w:rStyle w:val="normaltextrun"/>
                <w:rFonts w:ascii="Calibri" w:hAnsi="Calibri" w:cs="Calibri"/>
              </w:rPr>
              <w:t>Senior Resident (PGY4) Psychiatry Resident </w:t>
            </w:r>
          </w:p>
        </w:tc>
      </w:tr>
      <w:tr w:rsidR="00C93181" w14:paraId="7D0C2F0A" w14:textId="77777777" w:rsidTr="00927ACA">
        <w:tc>
          <w:tcPr>
            <w:tcW w:w="2875" w:type="dxa"/>
          </w:tcPr>
          <w:p w14:paraId="2D61A689" w14:textId="2AFE6423" w:rsidR="00C93181" w:rsidRDefault="00C93181">
            <w:r>
              <w:t>Deputy Chief Resident</w:t>
            </w:r>
          </w:p>
        </w:tc>
        <w:tc>
          <w:tcPr>
            <w:tcW w:w="6475" w:type="dxa"/>
          </w:tcPr>
          <w:p w14:paraId="163EA9FE" w14:textId="392D5EC9" w:rsidR="00C93181" w:rsidRDefault="00C93181">
            <w:r>
              <w:t xml:space="preserve">Psychiatry </w:t>
            </w:r>
            <w:r>
              <w:rPr>
                <w:rStyle w:val="normaltextrun"/>
                <w:rFonts w:ascii="Calibri" w:hAnsi="Calibri" w:cs="Calibri"/>
              </w:rPr>
              <w:t>Deputy Chief Resident</w:t>
            </w:r>
          </w:p>
        </w:tc>
      </w:tr>
      <w:tr w:rsidR="00C93181" w14:paraId="5BC0A2B3" w14:textId="77777777" w:rsidTr="00927ACA">
        <w:tc>
          <w:tcPr>
            <w:tcW w:w="2875" w:type="dxa"/>
          </w:tcPr>
          <w:p w14:paraId="495A4845" w14:textId="2EBAB7B9" w:rsidR="00C93181" w:rsidRDefault="00C93181">
            <w:r>
              <w:t>Chief Resident</w:t>
            </w:r>
          </w:p>
        </w:tc>
        <w:tc>
          <w:tcPr>
            <w:tcW w:w="6475" w:type="dxa"/>
          </w:tcPr>
          <w:p w14:paraId="27935F6D" w14:textId="5C636A89" w:rsidR="00C93181" w:rsidRDefault="00C93181">
            <w:r>
              <w:t xml:space="preserve">Psychiatry </w:t>
            </w:r>
            <w:r>
              <w:rPr>
                <w:rStyle w:val="normaltextrun"/>
                <w:rFonts w:ascii="Calibri" w:hAnsi="Calibri" w:cs="Calibri"/>
              </w:rPr>
              <w:t>Chief Resident</w:t>
            </w:r>
          </w:p>
        </w:tc>
      </w:tr>
      <w:tr w:rsidR="00C93181" w14:paraId="4EEB63EF" w14:textId="77777777" w:rsidTr="00927ACA">
        <w:tc>
          <w:tcPr>
            <w:tcW w:w="2875" w:type="dxa"/>
          </w:tcPr>
          <w:p w14:paraId="6C85353D" w14:textId="6213862B" w:rsidR="00C93181" w:rsidRDefault="00C93181">
            <w:r>
              <w:t>X Leadership Role on Cabinet</w:t>
            </w:r>
          </w:p>
        </w:tc>
        <w:tc>
          <w:tcPr>
            <w:tcW w:w="6475" w:type="dxa"/>
          </w:tcPr>
          <w:p w14:paraId="4D5848BD" w14:textId="490C17EE" w:rsidR="00C93181" w:rsidRDefault="00C93181">
            <w:r>
              <w:t xml:space="preserve">Psychiatry Residency PGY 2 and X Chair </w:t>
            </w:r>
            <w:proofErr w:type="gramStart"/>
            <w:r>
              <w:t>i.e.</w:t>
            </w:r>
            <w:proofErr w:type="gramEnd"/>
            <w:r>
              <w:t xml:space="preserve"> Psychiatry Residency PGY 3 and Academic Chair; Psychiatry Residency PGY 2 and Knowledge Management Officer etc. </w:t>
            </w:r>
          </w:p>
        </w:tc>
      </w:tr>
    </w:tbl>
    <w:p w14:paraId="6E03F152" w14:textId="6FFEF1CE" w:rsidR="00C93181" w:rsidRDefault="00C93181"/>
    <w:p w14:paraId="228F5EB4" w14:textId="2C11B23C" w:rsidR="00C93181" w:rsidRPr="00927ACA" w:rsidRDefault="00C93181">
      <w:pPr>
        <w:rPr>
          <w:b/>
          <w:bCs/>
        </w:rPr>
      </w:pPr>
      <w:r w:rsidRPr="00927ACA">
        <w:rPr>
          <w:b/>
          <w:bCs/>
        </w:rPr>
        <w:t xml:space="preserve">Significant Duties and Responsibilities: </w:t>
      </w:r>
    </w:p>
    <w:p w14:paraId="3C0AB031" w14:textId="77777777" w:rsidR="00325344" w:rsidRDefault="00325344" w:rsidP="00325344">
      <w:pPr>
        <w:pStyle w:val="paragraph"/>
        <w:spacing w:before="0" w:beforeAutospacing="0" w:after="0" w:afterAutospacing="0"/>
        <w:textAlignment w:val="baseline"/>
        <w:rPr>
          <w:rStyle w:val="normaltextrun"/>
          <w:rFonts w:ascii="Calibri" w:hAnsi="Calibri" w:cs="Calibri"/>
          <w:sz w:val="22"/>
          <w:szCs w:val="22"/>
        </w:rPr>
      </w:pPr>
    </w:p>
    <w:p w14:paraId="648FC4B9"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A7ACEAF" w14:textId="77777777"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normaltextrun"/>
          <w:rFonts w:ascii="Calibri" w:hAnsi="Calibri" w:cs="Calibri"/>
          <w:b/>
          <w:bCs/>
          <w:sz w:val="22"/>
          <w:szCs w:val="22"/>
        </w:rPr>
        <w:lastRenderedPageBreak/>
        <w:t>Chief Resident: </w:t>
      </w:r>
      <w:r w:rsidRPr="00A5289F">
        <w:rPr>
          <w:rStyle w:val="eop"/>
          <w:rFonts w:ascii="Calibri" w:hAnsi="Calibri" w:cs="Calibri"/>
          <w:b/>
          <w:bCs/>
          <w:sz w:val="22"/>
          <w:szCs w:val="22"/>
        </w:rPr>
        <w:t> </w:t>
      </w:r>
    </w:p>
    <w:p w14:paraId="54581BD7"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 senior resident and chief resident of 53 trainees in the psychiatry program, provides leadership for all residency lines of effort including resident education and wellness, quality and process improvement, and patient care and safety. Provides increasingly independent medical care to psychiatric patients, including medication management, individual psychotherapy, group therapy, family therapy, emergency assessments, and acute crisis interventions. Enhances medical readiness of Service Members and Families. Successfully meets all administrative and academic training requirements of the PGY-4 year and to become board-certified in psychiatry. Serves as a role model and maintains military standards and bearing.</w:t>
      </w:r>
      <w:r>
        <w:rPr>
          <w:rStyle w:val="eop"/>
          <w:rFonts w:ascii="Calibri" w:hAnsi="Calibri" w:cs="Calibri"/>
          <w:sz w:val="22"/>
          <w:szCs w:val="22"/>
        </w:rPr>
        <w:t> </w:t>
      </w:r>
    </w:p>
    <w:p w14:paraId="5330E224"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607385" w14:textId="77777777"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normaltextrun"/>
          <w:rFonts w:ascii="Calibri" w:hAnsi="Calibri" w:cs="Calibri"/>
          <w:b/>
          <w:bCs/>
          <w:sz w:val="22"/>
          <w:szCs w:val="22"/>
        </w:rPr>
        <w:t>Deputy Chief Resident: </w:t>
      </w:r>
      <w:r w:rsidRPr="00A5289F">
        <w:rPr>
          <w:rStyle w:val="eop"/>
          <w:rFonts w:ascii="Calibri" w:hAnsi="Calibri" w:cs="Calibri"/>
          <w:b/>
          <w:bCs/>
          <w:sz w:val="22"/>
          <w:szCs w:val="22"/>
        </w:rPr>
        <w:t> </w:t>
      </w:r>
    </w:p>
    <w:p w14:paraId="303C7322"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19B393"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a junior resident and deputy chief resident of 53 trainees in the psychiatry program, assists the training program leadership in supporting all lines of effort including resident education and wellness, quality and process improvement, and patient care and safety. Provides increasingly independent medical care to psychiatric patients, including medication management, individual psychotherapy, group therapy, family therapy, emergency assessments, and acute crisis interventions. Enhances medical readiness of Service Members and Families. Successfully meets all administrative and academic training requirements of the PGY-3 year and to become a senior psychiatry resident. Serves as a role model and maintains military standards and bearing.</w:t>
      </w:r>
      <w:r>
        <w:rPr>
          <w:rStyle w:val="eop"/>
          <w:rFonts w:ascii="Calibri" w:hAnsi="Calibri" w:cs="Calibri"/>
          <w:sz w:val="22"/>
          <w:szCs w:val="22"/>
        </w:rPr>
        <w:t> </w:t>
      </w:r>
    </w:p>
    <w:p w14:paraId="487FE8FA" w14:textId="77777777" w:rsidR="00325344" w:rsidRDefault="00325344" w:rsidP="00325344">
      <w:pPr>
        <w:pStyle w:val="paragraph"/>
        <w:spacing w:before="0" w:beforeAutospacing="0" w:after="0" w:afterAutospacing="0"/>
        <w:textAlignment w:val="baseline"/>
        <w:rPr>
          <w:rStyle w:val="normaltextrun"/>
          <w:rFonts w:ascii="Calibri" w:hAnsi="Calibri" w:cs="Calibri"/>
          <w:sz w:val="22"/>
          <w:szCs w:val="22"/>
        </w:rPr>
      </w:pPr>
    </w:p>
    <w:p w14:paraId="572A052B" w14:textId="01161DBF"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normaltextrun"/>
          <w:rFonts w:ascii="Calibri" w:hAnsi="Calibri" w:cs="Calibri"/>
          <w:b/>
          <w:bCs/>
          <w:sz w:val="22"/>
          <w:szCs w:val="22"/>
        </w:rPr>
        <w:t>Senior Resident (PGY4) Psychiatry Resident Duty Description</w:t>
      </w:r>
      <w:r w:rsidRPr="00A5289F">
        <w:rPr>
          <w:rStyle w:val="eop"/>
          <w:rFonts w:ascii="Calibri" w:hAnsi="Calibri" w:cs="Calibri"/>
          <w:b/>
          <w:bCs/>
          <w:sz w:val="22"/>
          <w:szCs w:val="22"/>
        </w:rPr>
        <w:t> </w:t>
      </w:r>
    </w:p>
    <w:p w14:paraId="02153976"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4A1A7E"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Serve as a senior psychiatry resident in the National Capital Consortium psychiatry residency program. Peer-leader and mentor for 42 junior Army and Navy trainees. Teach psychiatric and medical care of Soldiers, Family Members, and Veterans to subordinates. Ensure optimal psychiatric readiness of Soldiers and Family Members. Provide outpatient, emergent, and inpatient psychiatric care with minimal supervision towards independent practice.  Conduct psychiatric care via medication management, individual psychotherapy, group therapy, family therapy, emergency assessments, and acute crisis interventions. Meet administrative and academic requirements to successfully meet all the training requirements of the PGY-4 year, and to become board-certified in psychiatry. Serve as a role-model for other Army Officers and maintain military standards and bearing.</w:t>
      </w:r>
      <w:r>
        <w:rPr>
          <w:rStyle w:val="eop"/>
          <w:rFonts w:ascii="Calibri" w:hAnsi="Calibri" w:cs="Calibri"/>
          <w:sz w:val="22"/>
          <w:szCs w:val="22"/>
        </w:rPr>
        <w:t> </w:t>
      </w:r>
    </w:p>
    <w:p w14:paraId="4CE71736"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724F5F" w14:textId="77777777"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normaltextrun"/>
          <w:rFonts w:ascii="Calibri" w:hAnsi="Calibri" w:cs="Calibri"/>
          <w:b/>
          <w:bCs/>
          <w:sz w:val="22"/>
          <w:szCs w:val="22"/>
        </w:rPr>
        <w:t>Junior Resident (PGY3) Psychiatry Resident Duty Description</w:t>
      </w:r>
      <w:r w:rsidRPr="00A5289F">
        <w:rPr>
          <w:rStyle w:val="eop"/>
          <w:rFonts w:ascii="Calibri" w:hAnsi="Calibri" w:cs="Calibri"/>
          <w:b/>
          <w:bCs/>
          <w:sz w:val="22"/>
          <w:szCs w:val="22"/>
        </w:rPr>
        <w:t> </w:t>
      </w:r>
    </w:p>
    <w:p w14:paraId="345BE321"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2526E1"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Serves as a junior psychiatry resident in the National Capital Consortium psychiatry residency program. Peer-leader and mentor for over 22 subordinate Army and Navy trainees. Teaches psychiatric and medical care of Soldiers, Family Members, and Veterans to subordinates. Ensures optimal psychiatric readiness of Soldiers and Family Members. Provides outpatient, emergent, and inpatient psychiatric care with increasingly minimal supervision towards independent practice. Conducts psychiatric care via medication management, individual psychotherapy, group therapy, family therapy, emergency assessments, and acute crisis interventions. Successfully meets all administrative and academic training </w:t>
      </w:r>
      <w:r>
        <w:rPr>
          <w:rStyle w:val="normaltextrun"/>
          <w:rFonts w:ascii="Calibri" w:hAnsi="Calibri" w:cs="Calibri"/>
          <w:sz w:val="22"/>
          <w:szCs w:val="22"/>
        </w:rPr>
        <w:lastRenderedPageBreak/>
        <w:t>requirements of the PGY-3 year. Serves as a role model for other Army Officers and maintains military standards and bearing.</w:t>
      </w:r>
      <w:r>
        <w:rPr>
          <w:rStyle w:val="eop"/>
          <w:rFonts w:ascii="Calibri" w:hAnsi="Calibri" w:cs="Calibri"/>
          <w:sz w:val="22"/>
          <w:szCs w:val="22"/>
        </w:rPr>
        <w:t> </w:t>
      </w:r>
    </w:p>
    <w:p w14:paraId="605160ED"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070752" w14:textId="7C752E31"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eop"/>
          <w:rFonts w:ascii="Calibri" w:hAnsi="Calibri" w:cs="Calibri"/>
          <w:b/>
          <w:bCs/>
          <w:sz w:val="22"/>
          <w:szCs w:val="22"/>
        </w:rPr>
        <w:t> </w:t>
      </w:r>
      <w:r w:rsidRPr="00A5289F">
        <w:rPr>
          <w:rStyle w:val="normaltextrun"/>
          <w:rFonts w:ascii="Calibri" w:hAnsi="Calibri" w:cs="Calibri"/>
          <w:b/>
          <w:bCs/>
          <w:sz w:val="22"/>
          <w:szCs w:val="22"/>
        </w:rPr>
        <w:t>Second Year (PGY2) Psychiatry Resident Duty Description</w:t>
      </w:r>
      <w:r w:rsidRPr="00A5289F">
        <w:rPr>
          <w:rStyle w:val="eop"/>
          <w:rFonts w:ascii="Calibri" w:hAnsi="Calibri" w:cs="Calibri"/>
          <w:b/>
          <w:bCs/>
          <w:sz w:val="22"/>
          <w:szCs w:val="22"/>
        </w:rPr>
        <w:t> </w:t>
      </w:r>
    </w:p>
    <w:p w14:paraId="6CB09513"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53F442"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Serves as a second-year psychiatry resident in the National Capital Consortium psychiatry residency program. Peer-leader and mentor for 14 subordinate Army and Navy trainees. Teaches psychiatric and medical care of Soldiers, Family Members, and Veterans to subordinates. Ensures optimal psychiatric readiness of Soldiers and Family Members. Provides outpatient, emergent, and inpatient psychiatric care with increasing autonomy towards independent practice. Conducts psychiatric care via medication management, psychotherapy emergency assessments, and acute crisis interventions. Successfully meets all administrative and academic training requirements of the PGY-2 year. Serves as a role model for other Army Officers and maintains military standards and bearing.</w:t>
      </w:r>
      <w:r>
        <w:rPr>
          <w:rStyle w:val="eop"/>
          <w:rFonts w:ascii="Calibri" w:hAnsi="Calibri" w:cs="Calibri"/>
          <w:sz w:val="22"/>
          <w:szCs w:val="22"/>
        </w:rPr>
        <w:t> </w:t>
      </w:r>
    </w:p>
    <w:p w14:paraId="28CE79A5"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7D3034" w14:textId="77777777" w:rsidR="00325344" w:rsidRPr="00A5289F" w:rsidRDefault="00325344" w:rsidP="00325344">
      <w:pPr>
        <w:pStyle w:val="paragraph"/>
        <w:spacing w:before="0" w:beforeAutospacing="0" w:after="0" w:afterAutospacing="0"/>
        <w:textAlignment w:val="baseline"/>
        <w:rPr>
          <w:rFonts w:ascii="Segoe UI" w:hAnsi="Segoe UI" w:cs="Segoe UI"/>
          <w:b/>
          <w:bCs/>
          <w:sz w:val="18"/>
          <w:szCs w:val="18"/>
        </w:rPr>
      </w:pPr>
      <w:r w:rsidRPr="00A5289F">
        <w:rPr>
          <w:rStyle w:val="normaltextrun"/>
          <w:rFonts w:ascii="Calibri" w:hAnsi="Calibri" w:cs="Calibri"/>
          <w:b/>
          <w:bCs/>
          <w:sz w:val="22"/>
          <w:szCs w:val="22"/>
        </w:rPr>
        <w:t>First Year (PGY1) Psychiatry Resident Duty Description</w:t>
      </w:r>
      <w:r w:rsidRPr="00A5289F">
        <w:rPr>
          <w:rStyle w:val="eop"/>
          <w:rFonts w:ascii="Calibri" w:hAnsi="Calibri" w:cs="Calibri"/>
          <w:b/>
          <w:bCs/>
          <w:sz w:val="22"/>
          <w:szCs w:val="22"/>
        </w:rPr>
        <w:t> </w:t>
      </w:r>
    </w:p>
    <w:p w14:paraId="62AF0D29"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98C8AA"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Serves as a first-year psychiatry resident in the National Capital Consortium psychiatry residency program. Peer-leader and mentor for over 30 military and civilian medical students and other trainees. Teaches psychiatric and medical care of Soldiers, Family Members, and Veterans to subordinates. Ensures optimal psychiatric readiness of Soldiers and Family Members. Provides emergent, and inpatient psychiatric and medical care with increasing autonomy towards independent practice. Conducts psychiatric care via medication management, psychotherapy, emergency assessments, and acute crisis interventions. Successfully meets all administrative and academic training requirements of the PGY-1 year. Serves as a role model for other Army Officers and maintains military standards and bearing.</w:t>
      </w:r>
      <w:r>
        <w:rPr>
          <w:rStyle w:val="eop"/>
          <w:rFonts w:ascii="Calibri" w:hAnsi="Calibri" w:cs="Calibri"/>
          <w:sz w:val="22"/>
          <w:szCs w:val="22"/>
        </w:rPr>
        <w:t> </w:t>
      </w:r>
    </w:p>
    <w:p w14:paraId="30571BBE" w14:textId="77777777" w:rsidR="00325344" w:rsidRDefault="00325344" w:rsidP="003253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569960" w14:textId="03E54933" w:rsidR="00325344" w:rsidRDefault="00325344"/>
    <w:p w14:paraId="0E35E061" w14:textId="43ED9B37" w:rsidR="00C93181" w:rsidRDefault="00C93181"/>
    <w:p w14:paraId="0D686CBE" w14:textId="058E0AF1" w:rsidR="00C93181" w:rsidRPr="00E03354" w:rsidRDefault="00C93181">
      <w:pPr>
        <w:rPr>
          <w:b/>
          <w:bCs/>
          <w:i/>
          <w:iCs/>
          <w:u w:val="single"/>
        </w:rPr>
      </w:pPr>
      <w:r w:rsidRPr="00051735">
        <w:rPr>
          <w:b/>
          <w:bCs/>
          <w:i/>
          <w:iCs/>
        </w:rPr>
        <w:t xml:space="preserve">The minimum needed in your </w:t>
      </w:r>
      <w:r w:rsidR="00C629DF" w:rsidRPr="00051735">
        <w:rPr>
          <w:b/>
          <w:bCs/>
          <w:i/>
          <w:iCs/>
        </w:rPr>
        <w:t>O3 OER support forms under the “Significant contribution sections” are the following areas with recommended content</w:t>
      </w:r>
      <w:r w:rsidR="00C629DF" w:rsidRPr="00E03354">
        <w:rPr>
          <w:b/>
          <w:bCs/>
          <w:i/>
          <w:iCs/>
          <w:u w:val="single"/>
        </w:rPr>
        <w:t>. Please make sure they are in narratives and not bullets.</w:t>
      </w:r>
    </w:p>
    <w:p w14:paraId="354664DE" w14:textId="68985DA8" w:rsidR="00C629DF" w:rsidRDefault="00C629DF"/>
    <w:p w14:paraId="384DDB09" w14:textId="4E1B5167" w:rsidR="00C629DF" w:rsidRPr="00C629DF" w:rsidRDefault="00C629DF">
      <w:pPr>
        <w:rPr>
          <w:b/>
          <w:bCs/>
        </w:rPr>
      </w:pPr>
      <w:r w:rsidRPr="00C629DF">
        <w:rPr>
          <w:b/>
          <w:bCs/>
        </w:rPr>
        <w:t xml:space="preserve">Character: </w:t>
      </w:r>
    </w:p>
    <w:p w14:paraId="090EB49D" w14:textId="7C0FC6B7" w:rsidR="00C629DF" w:rsidRDefault="00C629DF">
      <w:pPr>
        <w:rPr>
          <w:rStyle w:val="eop"/>
          <w:rFonts w:ascii="Calibri" w:hAnsi="Calibri" w:cs="Calibri"/>
          <w:color w:val="000000"/>
          <w:shd w:val="clear" w:color="auto" w:fill="FFFFFF"/>
        </w:rPr>
      </w:pPr>
      <w:r>
        <w:t>Upfront include this: “</w:t>
      </w:r>
      <w:r>
        <w:rPr>
          <w:rStyle w:val="normaltextrun"/>
          <w:rFonts w:ascii="Calibri" w:hAnsi="Calibri" w:cs="Calibri"/>
          <w:color w:val="000000"/>
          <w:shd w:val="clear" w:color="auto" w:fill="FFFFFF"/>
        </w:rPr>
        <w:t>Always models and promotes the treatment of all personnel with dignity and respect. Fully supports EO/EEO and SHARP.</w:t>
      </w:r>
      <w:r>
        <w:rPr>
          <w:rStyle w:val="eop"/>
          <w:rFonts w:ascii="Calibri" w:hAnsi="Calibri" w:cs="Calibri"/>
          <w:color w:val="000000"/>
          <w:shd w:val="clear" w:color="auto" w:fill="FFFFFF"/>
        </w:rPr>
        <w:t> “</w:t>
      </w:r>
    </w:p>
    <w:p w14:paraId="04475DC2" w14:textId="1BD31B34" w:rsidR="00C629DF" w:rsidRDefault="00C629DF">
      <w:r>
        <w:t xml:space="preserve">Can add anything that could be nested under “service to others” for example volunteering. </w:t>
      </w:r>
    </w:p>
    <w:tbl>
      <w:tblPr>
        <w:tblStyle w:val="TableGrid"/>
        <w:tblW w:w="0" w:type="auto"/>
        <w:tblLook w:val="04A0" w:firstRow="1" w:lastRow="0" w:firstColumn="1" w:lastColumn="0" w:noHBand="0" w:noVBand="1"/>
      </w:tblPr>
      <w:tblGrid>
        <w:gridCol w:w="9350"/>
      </w:tblGrid>
      <w:tr w:rsidR="00A33A3E" w14:paraId="640ADD84" w14:textId="77777777" w:rsidTr="00A33A3E">
        <w:tc>
          <w:tcPr>
            <w:tcW w:w="9350" w:type="dxa"/>
          </w:tcPr>
          <w:p w14:paraId="053BD945" w14:textId="216C88BF" w:rsidR="00A33A3E" w:rsidRDefault="00A33A3E">
            <w:r>
              <w:lastRenderedPageBreak/>
              <w:t>CPT Amin a</w:t>
            </w:r>
            <w:r>
              <w:rPr>
                <w:rStyle w:val="normaltextrun"/>
                <w:rFonts w:ascii="Calibri" w:hAnsi="Calibri" w:cs="Calibri"/>
                <w:color w:val="000000"/>
                <w:shd w:val="clear" w:color="auto" w:fill="FFFFFF"/>
              </w:rPr>
              <w:t>lways models and promotes the treatment of all personnel with dignity and respect. Fully supports EO/EEO and SHARP.</w:t>
            </w:r>
            <w:r>
              <w:rPr>
                <w:rStyle w:val="eop"/>
                <w:rFonts w:ascii="Calibri" w:hAnsi="Calibri" w:cs="Calibri"/>
                <w:color w:val="000000"/>
                <w:shd w:val="clear" w:color="auto" w:fill="FFFFFF"/>
              </w:rPr>
              <w:t> D</w:t>
            </w:r>
            <w:r>
              <w:rPr>
                <w:rStyle w:val="eop"/>
              </w:rPr>
              <w:t xml:space="preserve">emonstrates empathy for others through volunteer work at the local homeless shelter, serving over 200 hours this year. </w:t>
            </w:r>
          </w:p>
        </w:tc>
      </w:tr>
    </w:tbl>
    <w:p w14:paraId="37E40761" w14:textId="41FBE11D" w:rsidR="00C629DF" w:rsidRDefault="00C629DF"/>
    <w:p w14:paraId="76F7FD4F" w14:textId="0CC767D2" w:rsidR="00C629DF" w:rsidRDefault="00C629DF">
      <w:pPr>
        <w:rPr>
          <w:b/>
          <w:bCs/>
        </w:rPr>
      </w:pPr>
      <w:r w:rsidRPr="00C629DF">
        <w:rPr>
          <w:b/>
          <w:bCs/>
        </w:rPr>
        <w:t xml:space="preserve">Presence: </w:t>
      </w:r>
    </w:p>
    <w:p w14:paraId="58E6932B" w14:textId="3A033B12" w:rsidR="00C629DF" w:rsidRDefault="00C629DF">
      <w:r>
        <w:t xml:space="preserve">CPT X maintains readiness and fitness. CPT X is seen is a model Soldier. </w:t>
      </w:r>
    </w:p>
    <w:p w14:paraId="28FDFC47" w14:textId="01EDF6D8" w:rsidR="00C629DF" w:rsidRPr="00C629DF" w:rsidRDefault="00C629DF">
      <w:r>
        <w:t xml:space="preserve">Can comment on anything that demonstrates your resilience or robustness. </w:t>
      </w:r>
    </w:p>
    <w:tbl>
      <w:tblPr>
        <w:tblStyle w:val="TableGrid"/>
        <w:tblW w:w="0" w:type="auto"/>
        <w:tblLook w:val="04A0" w:firstRow="1" w:lastRow="0" w:firstColumn="1" w:lastColumn="0" w:noHBand="0" w:noVBand="1"/>
      </w:tblPr>
      <w:tblGrid>
        <w:gridCol w:w="9350"/>
      </w:tblGrid>
      <w:tr w:rsidR="00A33A3E" w14:paraId="256A41A8" w14:textId="77777777" w:rsidTr="00A33A3E">
        <w:tc>
          <w:tcPr>
            <w:tcW w:w="9350" w:type="dxa"/>
          </w:tcPr>
          <w:p w14:paraId="01B204AE" w14:textId="64843B10" w:rsidR="00A33A3E" w:rsidRDefault="00A33A3E">
            <w:r>
              <w:t xml:space="preserve">CPT Amin maintains positive attitude and resilience despite working near 80-hours a week. He maintains his readiness and physical fitness. </w:t>
            </w:r>
          </w:p>
        </w:tc>
      </w:tr>
    </w:tbl>
    <w:p w14:paraId="4539F441" w14:textId="5B5C4C4F" w:rsidR="00C629DF" w:rsidRDefault="00C629DF"/>
    <w:p w14:paraId="7EE865B6" w14:textId="07E909C6" w:rsidR="00C629DF" w:rsidRPr="00C629DF" w:rsidRDefault="00C629DF">
      <w:pPr>
        <w:rPr>
          <w:b/>
          <w:bCs/>
        </w:rPr>
      </w:pPr>
      <w:r w:rsidRPr="00C629DF">
        <w:rPr>
          <w:b/>
          <w:bCs/>
        </w:rPr>
        <w:t xml:space="preserve">Intellect: </w:t>
      </w:r>
    </w:p>
    <w:p w14:paraId="122892BA" w14:textId="7CD03CF2" w:rsidR="00C629DF" w:rsidRDefault="00C629DF">
      <w:r>
        <w:t xml:space="preserve">Comment on anything innovative you might have done. </w:t>
      </w:r>
    </w:p>
    <w:p w14:paraId="5BBEFFDB" w14:textId="5C87A0CF" w:rsidR="00C629DF" w:rsidRDefault="00C629DF">
      <w:r>
        <w:t xml:space="preserve">Comment on high PRITE scores or other items that show expertise. </w:t>
      </w:r>
    </w:p>
    <w:p w14:paraId="5A3119DC" w14:textId="3CDC1DC0" w:rsidR="00C629DF" w:rsidRDefault="00C629DF">
      <w:r>
        <w:t xml:space="preserve">Comment on EQ items such as interpersonal communication skills. </w:t>
      </w:r>
    </w:p>
    <w:tbl>
      <w:tblPr>
        <w:tblStyle w:val="TableGrid"/>
        <w:tblW w:w="0" w:type="auto"/>
        <w:tblLook w:val="04A0" w:firstRow="1" w:lastRow="0" w:firstColumn="1" w:lastColumn="0" w:noHBand="0" w:noVBand="1"/>
      </w:tblPr>
      <w:tblGrid>
        <w:gridCol w:w="9350"/>
      </w:tblGrid>
      <w:tr w:rsidR="00A33A3E" w14:paraId="28F977C3" w14:textId="77777777" w:rsidTr="00A33A3E">
        <w:tc>
          <w:tcPr>
            <w:tcW w:w="9350" w:type="dxa"/>
          </w:tcPr>
          <w:p w14:paraId="2D5B7738" w14:textId="0FEBBD07" w:rsidR="00A33A3E" w:rsidRDefault="00A33A3E">
            <w:r>
              <w:t xml:space="preserve">CPT Amin is ranked #3 of 52 trainees on standardized psychiatric knowledge test this year. He developed an innovative curriculum to help prepare his peers for the board certification exam, which was identified as best-practice approach by the trainees. Seen as an expert in the treatment of post-traumatic stress disorder due to broad training in various treatment tools for trauma. </w:t>
            </w:r>
          </w:p>
        </w:tc>
      </w:tr>
    </w:tbl>
    <w:p w14:paraId="11F5D31A" w14:textId="77777777" w:rsidR="00C629DF" w:rsidRPr="00A33A3E" w:rsidRDefault="00C629DF"/>
    <w:p w14:paraId="21CCCC56" w14:textId="1EB04F35" w:rsidR="00C629DF" w:rsidRDefault="00C629DF">
      <w:pPr>
        <w:rPr>
          <w:b/>
          <w:bCs/>
        </w:rPr>
      </w:pPr>
      <w:r w:rsidRPr="00C629DF">
        <w:rPr>
          <w:b/>
          <w:bCs/>
        </w:rPr>
        <w:t xml:space="preserve">Leads: </w:t>
      </w:r>
    </w:p>
    <w:p w14:paraId="6CDB7805" w14:textId="49F46E82" w:rsidR="00C629DF" w:rsidRDefault="00921FE5">
      <w:r>
        <w:t xml:space="preserve">Include positions you’ve </w:t>
      </w:r>
      <w:proofErr w:type="gramStart"/>
      <w:r>
        <w:t>lead</w:t>
      </w:r>
      <w:proofErr w:type="gramEnd"/>
      <w:r>
        <w:t xml:space="preserve"> such as team leader on inpatient unit etc. </w:t>
      </w:r>
    </w:p>
    <w:p w14:paraId="45FDA6B5" w14:textId="322AD3F9" w:rsidR="00C629DF" w:rsidRDefault="00C629DF">
      <w:r>
        <w:t xml:space="preserve">Include leadership position you’ve held this year and what you did as part of it. </w:t>
      </w:r>
    </w:p>
    <w:p w14:paraId="3012B3ED" w14:textId="13D242D8" w:rsidR="00C629DF" w:rsidRPr="00C629DF" w:rsidRDefault="00C629DF">
      <w:r>
        <w:t>Any influence or impact on specific entities such as a clinic or outside the hospital</w:t>
      </w:r>
    </w:p>
    <w:tbl>
      <w:tblPr>
        <w:tblStyle w:val="TableGrid"/>
        <w:tblW w:w="0" w:type="auto"/>
        <w:tblLook w:val="04A0" w:firstRow="1" w:lastRow="0" w:firstColumn="1" w:lastColumn="0" w:noHBand="0" w:noVBand="1"/>
      </w:tblPr>
      <w:tblGrid>
        <w:gridCol w:w="9350"/>
      </w:tblGrid>
      <w:tr w:rsidR="00A33A3E" w14:paraId="017BFE5E" w14:textId="77777777" w:rsidTr="00A33A3E">
        <w:tc>
          <w:tcPr>
            <w:tcW w:w="9350" w:type="dxa"/>
          </w:tcPr>
          <w:p w14:paraId="709E3C4B" w14:textId="0CDC4590" w:rsidR="00A33A3E" w:rsidRDefault="00A33A3E">
            <w:r>
              <w:t xml:space="preserve">CPT Amin serves as the Academic Chair for 53 trainees, responsible for scheduling and curriculum development encompassing over 24,000 man-hour training. Leads </w:t>
            </w:r>
            <w:r w:rsidR="00B47124">
              <w:t xml:space="preserve">up-to 5 </w:t>
            </w:r>
            <w:r>
              <w:t xml:space="preserve">subordinate trainees on inpatient </w:t>
            </w:r>
            <w:r w:rsidR="00B47124">
              <w:t xml:space="preserve">units while serving as the team leader. Serves on the ethics committee with impact reaching the entire national capital region. </w:t>
            </w:r>
          </w:p>
        </w:tc>
      </w:tr>
    </w:tbl>
    <w:p w14:paraId="43F98EBF" w14:textId="57E610DF" w:rsidR="00C629DF" w:rsidRDefault="00C629DF"/>
    <w:p w14:paraId="302232E6" w14:textId="41404F43" w:rsidR="00C629DF" w:rsidRDefault="00C629DF">
      <w:pPr>
        <w:rPr>
          <w:b/>
          <w:bCs/>
        </w:rPr>
      </w:pPr>
      <w:r w:rsidRPr="00C629DF">
        <w:rPr>
          <w:b/>
          <w:bCs/>
        </w:rPr>
        <w:t xml:space="preserve">Develops: </w:t>
      </w:r>
    </w:p>
    <w:p w14:paraId="5B2D959B" w14:textId="4503DC5E" w:rsidR="00921FE5" w:rsidRDefault="00921FE5">
      <w:r>
        <w:t xml:space="preserve">Include and quantity (approx.) the medical students and other trainees you’ve trained and developed. </w:t>
      </w:r>
    </w:p>
    <w:p w14:paraId="4029DCBD" w14:textId="40E2731F" w:rsidR="00921FE5" w:rsidRPr="00921FE5" w:rsidRDefault="00921FE5">
      <w:r>
        <w:t xml:space="preserve">Include people you have mentored including subordinates, nurses, other colleagues. </w:t>
      </w:r>
    </w:p>
    <w:tbl>
      <w:tblPr>
        <w:tblStyle w:val="TableGrid"/>
        <w:tblW w:w="0" w:type="auto"/>
        <w:tblLook w:val="04A0" w:firstRow="1" w:lastRow="0" w:firstColumn="1" w:lastColumn="0" w:noHBand="0" w:noVBand="1"/>
      </w:tblPr>
      <w:tblGrid>
        <w:gridCol w:w="9350"/>
      </w:tblGrid>
      <w:tr w:rsidR="00927ACA" w14:paraId="481E0203" w14:textId="77777777" w:rsidTr="00927ACA">
        <w:tc>
          <w:tcPr>
            <w:tcW w:w="9350" w:type="dxa"/>
          </w:tcPr>
          <w:p w14:paraId="3A46C5C6" w14:textId="6A1130F1" w:rsidR="00927ACA" w:rsidRDefault="00927ACA">
            <w:r>
              <w:lastRenderedPageBreak/>
              <w:t xml:space="preserve">CPT Amin has trained 35 medical students, 13 interns, and 7 junior residents in </w:t>
            </w:r>
            <w:proofErr w:type="spellStart"/>
            <w:r>
              <w:t>officership</w:t>
            </w:r>
            <w:proofErr w:type="spellEnd"/>
            <w:r>
              <w:t xml:space="preserve"> skills, patient-care, medical knowledge, and professionalism. CPT Amin is also primary mentor to 2 medical students, overseeing their development towards becoming military psychiatrists. He also oversaw coaching of two medical students and one subordinate trainee on an academic presentation. CPT Amin also coach and mentor two colleagues on a peer-review paper on gambling. </w:t>
            </w:r>
          </w:p>
        </w:tc>
      </w:tr>
    </w:tbl>
    <w:p w14:paraId="2D239B30" w14:textId="4A055807" w:rsidR="00C629DF" w:rsidRDefault="00C629DF"/>
    <w:p w14:paraId="4A0EEB58" w14:textId="4A6747D3" w:rsidR="00C629DF" w:rsidRDefault="00C629DF">
      <w:pPr>
        <w:rPr>
          <w:b/>
          <w:bCs/>
        </w:rPr>
      </w:pPr>
      <w:r w:rsidRPr="00921FE5">
        <w:rPr>
          <w:b/>
          <w:bCs/>
        </w:rPr>
        <w:t xml:space="preserve">Achieves: </w:t>
      </w:r>
    </w:p>
    <w:p w14:paraId="773B4224" w14:textId="2DDEDEA0" w:rsidR="00921FE5" w:rsidRDefault="00921FE5">
      <w:r>
        <w:t xml:space="preserve">This is what you </w:t>
      </w:r>
      <w:proofErr w:type="gramStart"/>
      <w:r>
        <w:t>have to</w:t>
      </w:r>
      <w:proofErr w:type="gramEnd"/>
      <w:r>
        <w:t xml:space="preserve"> “show for” based on above. Put here QI/PI projects completed, papers published, presentations given, completion of PGY year, passing Step 3, receiving license, completed your leadership position and what you did. </w:t>
      </w:r>
    </w:p>
    <w:tbl>
      <w:tblPr>
        <w:tblStyle w:val="TableGrid"/>
        <w:tblW w:w="0" w:type="auto"/>
        <w:tblLook w:val="04A0" w:firstRow="1" w:lastRow="0" w:firstColumn="1" w:lastColumn="0" w:noHBand="0" w:noVBand="1"/>
      </w:tblPr>
      <w:tblGrid>
        <w:gridCol w:w="9350"/>
      </w:tblGrid>
      <w:tr w:rsidR="00927ACA" w14:paraId="3ED32753" w14:textId="77777777" w:rsidTr="00927ACA">
        <w:tc>
          <w:tcPr>
            <w:tcW w:w="9350" w:type="dxa"/>
          </w:tcPr>
          <w:p w14:paraId="41719E50" w14:textId="5FAC7DC5" w:rsidR="00927ACA" w:rsidRDefault="00927ACA">
            <w:r>
              <w:t xml:space="preserve">CPT Amin met all the milestones to graduate from the training. He successfully completed his additional duties as the academic chair for the training program. He excelled in his knowledge tests by being among the top 3 scoring trainees. CPT Amin also presented 3 posters, 3 workshops, and 2 lectures to national and international audience. CPT Amin published article on gambling in a high impact journal. Received two ACE awards from the hospital leadership for his patient care. </w:t>
            </w:r>
          </w:p>
        </w:tc>
      </w:tr>
    </w:tbl>
    <w:p w14:paraId="5A0F6429" w14:textId="77777777" w:rsidR="00927ACA" w:rsidRPr="00921FE5" w:rsidRDefault="00927ACA"/>
    <w:sectPr w:rsidR="00927ACA" w:rsidRPr="00921F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FBC2" w14:textId="77777777" w:rsidR="00C21CB2" w:rsidRDefault="00C21CB2" w:rsidP="000471B5">
      <w:pPr>
        <w:spacing w:after="0" w:line="240" w:lineRule="auto"/>
      </w:pPr>
      <w:r>
        <w:separator/>
      </w:r>
    </w:p>
  </w:endnote>
  <w:endnote w:type="continuationSeparator" w:id="0">
    <w:p w14:paraId="50770344" w14:textId="77777777" w:rsidR="00C21CB2" w:rsidRDefault="00C21CB2" w:rsidP="0004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81FE" w14:textId="77777777" w:rsidR="00C21CB2" w:rsidRDefault="00C21CB2" w:rsidP="000471B5">
      <w:pPr>
        <w:spacing w:after="0" w:line="240" w:lineRule="auto"/>
      </w:pPr>
      <w:r>
        <w:separator/>
      </w:r>
    </w:p>
  </w:footnote>
  <w:footnote w:type="continuationSeparator" w:id="0">
    <w:p w14:paraId="15B73B1A" w14:textId="77777777" w:rsidR="00C21CB2" w:rsidRDefault="00C21CB2" w:rsidP="00047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4DF5F" w14:textId="2D65367D" w:rsidR="000471B5" w:rsidRDefault="000471B5">
    <w:pPr>
      <w:pStyle w:val="Header"/>
    </w:pPr>
    <w:r>
      <w:t>OER Support Form Guide</w:t>
    </w:r>
  </w:p>
  <w:p w14:paraId="1EE83640" w14:textId="0721CB8A" w:rsidR="000471B5" w:rsidRDefault="000471B5">
    <w:pPr>
      <w:pStyle w:val="Header"/>
    </w:pPr>
    <w:r>
      <w:t xml:space="preserve">Feedback: </w:t>
    </w:r>
    <w:hyperlink r:id="rId1" w:history="1">
      <w:r w:rsidRPr="00862253">
        <w:rPr>
          <w:rStyle w:val="Hyperlink"/>
        </w:rPr>
        <w:t>rohul.amin.mil@mail.mil</w:t>
      </w:r>
    </w:hyperlink>
  </w:p>
  <w:p w14:paraId="471AC1BC" w14:textId="1A29CBED" w:rsidR="000471B5" w:rsidRDefault="000471B5">
    <w:pPr>
      <w:pStyle w:val="Header"/>
    </w:pPr>
    <w:r>
      <w:t xml:space="preserve">Last updated: </w:t>
    </w:r>
    <w:r w:rsidR="00A5289F">
      <w:t>30 March 2021</w:t>
    </w:r>
  </w:p>
  <w:p w14:paraId="5080FE37" w14:textId="77777777" w:rsidR="00A5289F" w:rsidRDefault="00A5289F">
    <w:pPr>
      <w:pStyle w:val="Header"/>
    </w:pPr>
  </w:p>
  <w:p w14:paraId="1DA12C6B" w14:textId="4B31B559" w:rsidR="000471B5" w:rsidRDefault="000471B5">
    <w:pPr>
      <w:pStyle w:val="Header"/>
    </w:pPr>
  </w:p>
  <w:p w14:paraId="4D07052D" w14:textId="215E7421" w:rsidR="000471B5" w:rsidRDefault="000471B5">
    <w:pPr>
      <w:pStyle w:val="Header"/>
    </w:pPr>
  </w:p>
  <w:p w14:paraId="3F99D53A" w14:textId="77777777" w:rsidR="000471B5" w:rsidRDefault="0004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94C"/>
    <w:multiLevelType w:val="hybridMultilevel"/>
    <w:tmpl w:val="9B3E1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187"/>
    <w:multiLevelType w:val="hybridMultilevel"/>
    <w:tmpl w:val="622A76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tTA0Nrc0szQ1NrBU0lEKTi0uzszPAykwrgUAzBb4wiwAAAA="/>
  </w:docVars>
  <w:rsids>
    <w:rsidRoot w:val="00325344"/>
    <w:rsid w:val="000471B5"/>
    <w:rsid w:val="00051735"/>
    <w:rsid w:val="00325344"/>
    <w:rsid w:val="00475014"/>
    <w:rsid w:val="00921FE5"/>
    <w:rsid w:val="00927ACA"/>
    <w:rsid w:val="00A33A3E"/>
    <w:rsid w:val="00A5289F"/>
    <w:rsid w:val="00AB0066"/>
    <w:rsid w:val="00B47124"/>
    <w:rsid w:val="00BD2FD7"/>
    <w:rsid w:val="00C21CB2"/>
    <w:rsid w:val="00C57AD6"/>
    <w:rsid w:val="00C629DF"/>
    <w:rsid w:val="00C93181"/>
    <w:rsid w:val="00DC7C4E"/>
    <w:rsid w:val="00E0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91767"/>
  <w15:chartTrackingRefBased/>
  <w15:docId w15:val="{A0A702AD-8FC6-4937-AEB2-F946C1F4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53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5344"/>
  </w:style>
  <w:style w:type="character" w:customStyle="1" w:styleId="eop">
    <w:name w:val="eop"/>
    <w:basedOn w:val="DefaultParagraphFont"/>
    <w:rsid w:val="00325344"/>
  </w:style>
  <w:style w:type="character" w:customStyle="1" w:styleId="pagebreaktextspan">
    <w:name w:val="pagebreaktextspan"/>
    <w:basedOn w:val="DefaultParagraphFont"/>
    <w:rsid w:val="00325344"/>
  </w:style>
  <w:style w:type="paragraph" w:styleId="ListParagraph">
    <w:name w:val="List Paragraph"/>
    <w:basedOn w:val="Normal"/>
    <w:uiPriority w:val="34"/>
    <w:qFormat/>
    <w:rsid w:val="00325344"/>
    <w:pPr>
      <w:ind w:left="720"/>
      <w:contextualSpacing/>
    </w:pPr>
  </w:style>
  <w:style w:type="table" w:styleId="TableGrid">
    <w:name w:val="Table Grid"/>
    <w:basedOn w:val="TableNormal"/>
    <w:uiPriority w:val="39"/>
    <w:rsid w:val="00C9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1B5"/>
  </w:style>
  <w:style w:type="paragraph" w:styleId="Footer">
    <w:name w:val="footer"/>
    <w:basedOn w:val="Normal"/>
    <w:link w:val="FooterChar"/>
    <w:uiPriority w:val="99"/>
    <w:unhideWhenUsed/>
    <w:rsid w:val="00047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1B5"/>
  </w:style>
  <w:style w:type="character" w:styleId="Hyperlink">
    <w:name w:val="Hyperlink"/>
    <w:basedOn w:val="DefaultParagraphFont"/>
    <w:uiPriority w:val="99"/>
    <w:unhideWhenUsed/>
    <w:rsid w:val="000471B5"/>
    <w:rPr>
      <w:color w:val="0563C1" w:themeColor="hyperlink"/>
      <w:u w:val="single"/>
    </w:rPr>
  </w:style>
  <w:style w:type="character" w:styleId="UnresolvedMention">
    <w:name w:val="Unresolved Mention"/>
    <w:basedOn w:val="DefaultParagraphFont"/>
    <w:uiPriority w:val="99"/>
    <w:semiHidden/>
    <w:unhideWhenUsed/>
    <w:rsid w:val="00047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11782">
      <w:bodyDiv w:val="1"/>
      <w:marLeft w:val="0"/>
      <w:marRight w:val="0"/>
      <w:marTop w:val="0"/>
      <w:marBottom w:val="0"/>
      <w:divBdr>
        <w:top w:val="none" w:sz="0" w:space="0" w:color="auto"/>
        <w:left w:val="none" w:sz="0" w:space="0" w:color="auto"/>
        <w:bottom w:val="none" w:sz="0" w:space="0" w:color="auto"/>
        <w:right w:val="none" w:sz="0" w:space="0" w:color="auto"/>
      </w:divBdr>
      <w:divsChild>
        <w:div w:id="733090134">
          <w:marLeft w:val="0"/>
          <w:marRight w:val="0"/>
          <w:marTop w:val="0"/>
          <w:marBottom w:val="0"/>
          <w:divBdr>
            <w:top w:val="none" w:sz="0" w:space="0" w:color="auto"/>
            <w:left w:val="none" w:sz="0" w:space="0" w:color="auto"/>
            <w:bottom w:val="none" w:sz="0" w:space="0" w:color="auto"/>
            <w:right w:val="none" w:sz="0" w:space="0" w:color="auto"/>
          </w:divBdr>
        </w:div>
        <w:div w:id="193618761">
          <w:marLeft w:val="0"/>
          <w:marRight w:val="0"/>
          <w:marTop w:val="0"/>
          <w:marBottom w:val="0"/>
          <w:divBdr>
            <w:top w:val="none" w:sz="0" w:space="0" w:color="auto"/>
            <w:left w:val="none" w:sz="0" w:space="0" w:color="auto"/>
            <w:bottom w:val="none" w:sz="0" w:space="0" w:color="auto"/>
            <w:right w:val="none" w:sz="0" w:space="0" w:color="auto"/>
          </w:divBdr>
        </w:div>
        <w:div w:id="451435857">
          <w:marLeft w:val="0"/>
          <w:marRight w:val="0"/>
          <w:marTop w:val="0"/>
          <w:marBottom w:val="0"/>
          <w:divBdr>
            <w:top w:val="none" w:sz="0" w:space="0" w:color="auto"/>
            <w:left w:val="none" w:sz="0" w:space="0" w:color="auto"/>
            <w:bottom w:val="none" w:sz="0" w:space="0" w:color="auto"/>
            <w:right w:val="none" w:sz="0" w:space="0" w:color="auto"/>
          </w:divBdr>
        </w:div>
        <w:div w:id="445780127">
          <w:marLeft w:val="0"/>
          <w:marRight w:val="0"/>
          <w:marTop w:val="0"/>
          <w:marBottom w:val="0"/>
          <w:divBdr>
            <w:top w:val="none" w:sz="0" w:space="0" w:color="auto"/>
            <w:left w:val="none" w:sz="0" w:space="0" w:color="auto"/>
            <w:bottom w:val="none" w:sz="0" w:space="0" w:color="auto"/>
            <w:right w:val="none" w:sz="0" w:space="0" w:color="auto"/>
          </w:divBdr>
        </w:div>
        <w:div w:id="744378239">
          <w:marLeft w:val="0"/>
          <w:marRight w:val="0"/>
          <w:marTop w:val="0"/>
          <w:marBottom w:val="0"/>
          <w:divBdr>
            <w:top w:val="none" w:sz="0" w:space="0" w:color="auto"/>
            <w:left w:val="none" w:sz="0" w:space="0" w:color="auto"/>
            <w:bottom w:val="none" w:sz="0" w:space="0" w:color="auto"/>
            <w:right w:val="none" w:sz="0" w:space="0" w:color="auto"/>
          </w:divBdr>
        </w:div>
        <w:div w:id="1506898026">
          <w:marLeft w:val="0"/>
          <w:marRight w:val="0"/>
          <w:marTop w:val="0"/>
          <w:marBottom w:val="0"/>
          <w:divBdr>
            <w:top w:val="none" w:sz="0" w:space="0" w:color="auto"/>
            <w:left w:val="none" w:sz="0" w:space="0" w:color="auto"/>
            <w:bottom w:val="none" w:sz="0" w:space="0" w:color="auto"/>
            <w:right w:val="none" w:sz="0" w:space="0" w:color="auto"/>
          </w:divBdr>
        </w:div>
        <w:div w:id="1214082384">
          <w:marLeft w:val="0"/>
          <w:marRight w:val="0"/>
          <w:marTop w:val="0"/>
          <w:marBottom w:val="0"/>
          <w:divBdr>
            <w:top w:val="none" w:sz="0" w:space="0" w:color="auto"/>
            <w:left w:val="none" w:sz="0" w:space="0" w:color="auto"/>
            <w:bottom w:val="none" w:sz="0" w:space="0" w:color="auto"/>
            <w:right w:val="none" w:sz="0" w:space="0" w:color="auto"/>
          </w:divBdr>
        </w:div>
        <w:div w:id="1195342857">
          <w:marLeft w:val="0"/>
          <w:marRight w:val="0"/>
          <w:marTop w:val="0"/>
          <w:marBottom w:val="0"/>
          <w:divBdr>
            <w:top w:val="none" w:sz="0" w:space="0" w:color="auto"/>
            <w:left w:val="none" w:sz="0" w:space="0" w:color="auto"/>
            <w:bottom w:val="none" w:sz="0" w:space="0" w:color="auto"/>
            <w:right w:val="none" w:sz="0" w:space="0" w:color="auto"/>
          </w:divBdr>
        </w:div>
        <w:div w:id="378555745">
          <w:marLeft w:val="0"/>
          <w:marRight w:val="0"/>
          <w:marTop w:val="0"/>
          <w:marBottom w:val="0"/>
          <w:divBdr>
            <w:top w:val="none" w:sz="0" w:space="0" w:color="auto"/>
            <w:left w:val="none" w:sz="0" w:space="0" w:color="auto"/>
            <w:bottom w:val="none" w:sz="0" w:space="0" w:color="auto"/>
            <w:right w:val="none" w:sz="0" w:space="0" w:color="auto"/>
          </w:divBdr>
        </w:div>
        <w:div w:id="478962687">
          <w:marLeft w:val="0"/>
          <w:marRight w:val="0"/>
          <w:marTop w:val="0"/>
          <w:marBottom w:val="0"/>
          <w:divBdr>
            <w:top w:val="none" w:sz="0" w:space="0" w:color="auto"/>
            <w:left w:val="none" w:sz="0" w:space="0" w:color="auto"/>
            <w:bottom w:val="none" w:sz="0" w:space="0" w:color="auto"/>
            <w:right w:val="none" w:sz="0" w:space="0" w:color="auto"/>
          </w:divBdr>
        </w:div>
        <w:div w:id="1311717567">
          <w:marLeft w:val="0"/>
          <w:marRight w:val="0"/>
          <w:marTop w:val="0"/>
          <w:marBottom w:val="0"/>
          <w:divBdr>
            <w:top w:val="none" w:sz="0" w:space="0" w:color="auto"/>
            <w:left w:val="none" w:sz="0" w:space="0" w:color="auto"/>
            <w:bottom w:val="none" w:sz="0" w:space="0" w:color="auto"/>
            <w:right w:val="none" w:sz="0" w:space="0" w:color="auto"/>
          </w:divBdr>
        </w:div>
        <w:div w:id="492793828">
          <w:marLeft w:val="0"/>
          <w:marRight w:val="0"/>
          <w:marTop w:val="0"/>
          <w:marBottom w:val="0"/>
          <w:divBdr>
            <w:top w:val="none" w:sz="0" w:space="0" w:color="auto"/>
            <w:left w:val="none" w:sz="0" w:space="0" w:color="auto"/>
            <w:bottom w:val="none" w:sz="0" w:space="0" w:color="auto"/>
            <w:right w:val="none" w:sz="0" w:space="0" w:color="auto"/>
          </w:divBdr>
        </w:div>
        <w:div w:id="731002513">
          <w:marLeft w:val="0"/>
          <w:marRight w:val="0"/>
          <w:marTop w:val="0"/>
          <w:marBottom w:val="0"/>
          <w:divBdr>
            <w:top w:val="none" w:sz="0" w:space="0" w:color="auto"/>
            <w:left w:val="none" w:sz="0" w:space="0" w:color="auto"/>
            <w:bottom w:val="none" w:sz="0" w:space="0" w:color="auto"/>
            <w:right w:val="none" w:sz="0" w:space="0" w:color="auto"/>
          </w:divBdr>
        </w:div>
        <w:div w:id="1854033243">
          <w:marLeft w:val="0"/>
          <w:marRight w:val="0"/>
          <w:marTop w:val="0"/>
          <w:marBottom w:val="0"/>
          <w:divBdr>
            <w:top w:val="none" w:sz="0" w:space="0" w:color="auto"/>
            <w:left w:val="none" w:sz="0" w:space="0" w:color="auto"/>
            <w:bottom w:val="none" w:sz="0" w:space="0" w:color="auto"/>
            <w:right w:val="none" w:sz="0" w:space="0" w:color="auto"/>
          </w:divBdr>
        </w:div>
        <w:div w:id="757024900">
          <w:marLeft w:val="0"/>
          <w:marRight w:val="0"/>
          <w:marTop w:val="0"/>
          <w:marBottom w:val="0"/>
          <w:divBdr>
            <w:top w:val="none" w:sz="0" w:space="0" w:color="auto"/>
            <w:left w:val="none" w:sz="0" w:space="0" w:color="auto"/>
            <w:bottom w:val="none" w:sz="0" w:space="0" w:color="auto"/>
            <w:right w:val="none" w:sz="0" w:space="0" w:color="auto"/>
          </w:divBdr>
        </w:div>
        <w:div w:id="2080519765">
          <w:marLeft w:val="0"/>
          <w:marRight w:val="0"/>
          <w:marTop w:val="0"/>
          <w:marBottom w:val="0"/>
          <w:divBdr>
            <w:top w:val="none" w:sz="0" w:space="0" w:color="auto"/>
            <w:left w:val="none" w:sz="0" w:space="0" w:color="auto"/>
            <w:bottom w:val="none" w:sz="0" w:space="0" w:color="auto"/>
            <w:right w:val="none" w:sz="0" w:space="0" w:color="auto"/>
          </w:divBdr>
        </w:div>
        <w:div w:id="2116485268">
          <w:marLeft w:val="0"/>
          <w:marRight w:val="0"/>
          <w:marTop w:val="0"/>
          <w:marBottom w:val="0"/>
          <w:divBdr>
            <w:top w:val="none" w:sz="0" w:space="0" w:color="auto"/>
            <w:left w:val="none" w:sz="0" w:space="0" w:color="auto"/>
            <w:bottom w:val="none" w:sz="0" w:space="0" w:color="auto"/>
            <w:right w:val="none" w:sz="0" w:space="0" w:color="auto"/>
          </w:divBdr>
        </w:div>
        <w:div w:id="695353919">
          <w:marLeft w:val="0"/>
          <w:marRight w:val="0"/>
          <w:marTop w:val="0"/>
          <w:marBottom w:val="0"/>
          <w:divBdr>
            <w:top w:val="none" w:sz="0" w:space="0" w:color="auto"/>
            <w:left w:val="none" w:sz="0" w:space="0" w:color="auto"/>
            <w:bottom w:val="none" w:sz="0" w:space="0" w:color="auto"/>
            <w:right w:val="none" w:sz="0" w:space="0" w:color="auto"/>
          </w:divBdr>
        </w:div>
        <w:div w:id="1968049765">
          <w:marLeft w:val="0"/>
          <w:marRight w:val="0"/>
          <w:marTop w:val="0"/>
          <w:marBottom w:val="0"/>
          <w:divBdr>
            <w:top w:val="none" w:sz="0" w:space="0" w:color="auto"/>
            <w:left w:val="none" w:sz="0" w:space="0" w:color="auto"/>
            <w:bottom w:val="none" w:sz="0" w:space="0" w:color="auto"/>
            <w:right w:val="none" w:sz="0" w:space="0" w:color="auto"/>
          </w:divBdr>
        </w:div>
        <w:div w:id="1079210311">
          <w:marLeft w:val="0"/>
          <w:marRight w:val="0"/>
          <w:marTop w:val="0"/>
          <w:marBottom w:val="0"/>
          <w:divBdr>
            <w:top w:val="none" w:sz="0" w:space="0" w:color="auto"/>
            <w:left w:val="none" w:sz="0" w:space="0" w:color="auto"/>
            <w:bottom w:val="none" w:sz="0" w:space="0" w:color="auto"/>
            <w:right w:val="none" w:sz="0" w:space="0" w:color="auto"/>
          </w:divBdr>
        </w:div>
        <w:div w:id="1480029118">
          <w:marLeft w:val="0"/>
          <w:marRight w:val="0"/>
          <w:marTop w:val="0"/>
          <w:marBottom w:val="0"/>
          <w:divBdr>
            <w:top w:val="none" w:sz="0" w:space="0" w:color="auto"/>
            <w:left w:val="none" w:sz="0" w:space="0" w:color="auto"/>
            <w:bottom w:val="none" w:sz="0" w:space="0" w:color="auto"/>
            <w:right w:val="none" w:sz="0" w:space="0" w:color="auto"/>
          </w:divBdr>
        </w:div>
        <w:div w:id="1575774641">
          <w:marLeft w:val="0"/>
          <w:marRight w:val="0"/>
          <w:marTop w:val="0"/>
          <w:marBottom w:val="0"/>
          <w:divBdr>
            <w:top w:val="none" w:sz="0" w:space="0" w:color="auto"/>
            <w:left w:val="none" w:sz="0" w:space="0" w:color="auto"/>
            <w:bottom w:val="none" w:sz="0" w:space="0" w:color="auto"/>
            <w:right w:val="none" w:sz="0" w:space="0" w:color="auto"/>
          </w:divBdr>
        </w:div>
        <w:div w:id="1142818147">
          <w:marLeft w:val="0"/>
          <w:marRight w:val="0"/>
          <w:marTop w:val="0"/>
          <w:marBottom w:val="0"/>
          <w:divBdr>
            <w:top w:val="none" w:sz="0" w:space="0" w:color="auto"/>
            <w:left w:val="none" w:sz="0" w:space="0" w:color="auto"/>
            <w:bottom w:val="none" w:sz="0" w:space="0" w:color="auto"/>
            <w:right w:val="none" w:sz="0" w:space="0" w:color="auto"/>
          </w:divBdr>
        </w:div>
        <w:div w:id="794173385">
          <w:marLeft w:val="0"/>
          <w:marRight w:val="0"/>
          <w:marTop w:val="0"/>
          <w:marBottom w:val="0"/>
          <w:divBdr>
            <w:top w:val="none" w:sz="0" w:space="0" w:color="auto"/>
            <w:left w:val="none" w:sz="0" w:space="0" w:color="auto"/>
            <w:bottom w:val="none" w:sz="0" w:space="0" w:color="auto"/>
            <w:right w:val="none" w:sz="0" w:space="0" w:color="auto"/>
          </w:divBdr>
        </w:div>
        <w:div w:id="1805804934">
          <w:marLeft w:val="0"/>
          <w:marRight w:val="0"/>
          <w:marTop w:val="0"/>
          <w:marBottom w:val="0"/>
          <w:divBdr>
            <w:top w:val="none" w:sz="0" w:space="0" w:color="auto"/>
            <w:left w:val="none" w:sz="0" w:space="0" w:color="auto"/>
            <w:bottom w:val="none" w:sz="0" w:space="0" w:color="auto"/>
            <w:right w:val="none" w:sz="0" w:space="0" w:color="auto"/>
          </w:divBdr>
        </w:div>
        <w:div w:id="1901671538">
          <w:marLeft w:val="0"/>
          <w:marRight w:val="0"/>
          <w:marTop w:val="0"/>
          <w:marBottom w:val="0"/>
          <w:divBdr>
            <w:top w:val="none" w:sz="0" w:space="0" w:color="auto"/>
            <w:left w:val="none" w:sz="0" w:space="0" w:color="auto"/>
            <w:bottom w:val="none" w:sz="0" w:space="0" w:color="auto"/>
            <w:right w:val="none" w:sz="0" w:space="0" w:color="auto"/>
          </w:divBdr>
        </w:div>
        <w:div w:id="373236276">
          <w:marLeft w:val="0"/>
          <w:marRight w:val="0"/>
          <w:marTop w:val="0"/>
          <w:marBottom w:val="0"/>
          <w:divBdr>
            <w:top w:val="none" w:sz="0" w:space="0" w:color="auto"/>
            <w:left w:val="none" w:sz="0" w:space="0" w:color="auto"/>
            <w:bottom w:val="none" w:sz="0" w:space="0" w:color="auto"/>
            <w:right w:val="none" w:sz="0" w:space="0" w:color="auto"/>
          </w:divBdr>
        </w:div>
        <w:div w:id="72989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ohul.amin.mil@mail.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Rohul MAJ USARMY DHA (USA)</dc:creator>
  <cp:keywords/>
  <dc:description/>
  <cp:lastModifiedBy>Amin, Rohul MAJ USARMY DHA (USA)</cp:lastModifiedBy>
  <cp:revision>4</cp:revision>
  <dcterms:created xsi:type="dcterms:W3CDTF">2021-03-27T18:53:00Z</dcterms:created>
  <dcterms:modified xsi:type="dcterms:W3CDTF">2021-03-31T00:02:00Z</dcterms:modified>
</cp:coreProperties>
</file>