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AE" w:rsidRPr="002058AE" w:rsidRDefault="002058AE" w:rsidP="002058AE">
      <w:pPr>
        <w:pStyle w:val="PlainText"/>
        <w:rPr>
          <w:rFonts w:asciiTheme="majorHAnsi" w:hAnsiTheme="majorHAnsi" w:cstheme="majorHAnsi"/>
          <w:sz w:val="20"/>
          <w:szCs w:val="20"/>
          <w:u w:val="single"/>
        </w:rPr>
      </w:pPr>
      <w:r w:rsidRPr="002058AE">
        <w:rPr>
          <w:rFonts w:asciiTheme="majorHAnsi" w:hAnsiTheme="majorHAnsi" w:cstheme="majorHAnsi"/>
          <w:b/>
          <w:sz w:val="20"/>
          <w:szCs w:val="20"/>
          <w:u w:val="single"/>
        </w:rPr>
        <w:t>A/P Section</w:t>
      </w:r>
    </w:p>
    <w:p w:rsidR="005C6E89" w:rsidRPr="003C1190" w:rsidRDefault="005C6E89" w:rsidP="002058AE">
      <w:pPr>
        <w:pStyle w:val="PlainText"/>
        <w:numPr>
          <w:ilvl w:val="0"/>
          <w:numId w:val="1"/>
        </w:numPr>
        <w:ind w:left="360"/>
        <w:rPr>
          <w:rFonts w:asciiTheme="majorHAnsi" w:hAnsiTheme="majorHAnsi" w:cstheme="majorHAnsi"/>
          <w:sz w:val="20"/>
          <w:szCs w:val="20"/>
        </w:rPr>
      </w:pPr>
      <w:r w:rsidRPr="003C1190">
        <w:rPr>
          <w:rFonts w:asciiTheme="majorHAnsi" w:hAnsiTheme="majorHAnsi" w:cstheme="majorHAnsi"/>
          <w:sz w:val="20"/>
          <w:szCs w:val="20"/>
        </w:rPr>
        <w:t>I</w:t>
      </w:r>
      <w:r w:rsidR="002058AE">
        <w:rPr>
          <w:rFonts w:asciiTheme="majorHAnsi" w:hAnsiTheme="majorHAnsi" w:cstheme="majorHAnsi"/>
          <w:sz w:val="20"/>
          <w:szCs w:val="20"/>
        </w:rPr>
        <w:t>n</w:t>
      </w:r>
      <w:r w:rsidRPr="003C1190">
        <w:rPr>
          <w:rFonts w:asciiTheme="majorHAnsi" w:hAnsiTheme="majorHAnsi" w:cstheme="majorHAnsi"/>
          <w:sz w:val="20"/>
          <w:szCs w:val="20"/>
        </w:rPr>
        <w:t xml:space="preserve"> the A/P portion of the encounter:</w:t>
      </w:r>
    </w:p>
    <w:p w:rsidR="005C6E89" w:rsidRPr="003C1190" w:rsidRDefault="005C6E89" w:rsidP="003C1190">
      <w:pPr>
        <w:pStyle w:val="PlainText"/>
        <w:ind w:left="720"/>
        <w:rPr>
          <w:rFonts w:asciiTheme="majorHAnsi" w:hAnsiTheme="majorHAnsi" w:cstheme="majorHAnsi"/>
          <w:sz w:val="20"/>
          <w:szCs w:val="20"/>
        </w:rPr>
      </w:pPr>
    </w:p>
    <w:p w:rsidR="005C6E89" w:rsidRPr="003C1190" w:rsidRDefault="005C6E89" w:rsidP="002058AE">
      <w:pPr>
        <w:pStyle w:val="PlainText"/>
        <w:numPr>
          <w:ilvl w:val="0"/>
          <w:numId w:val="2"/>
        </w:numPr>
        <w:rPr>
          <w:rFonts w:asciiTheme="majorHAnsi" w:hAnsiTheme="majorHAnsi" w:cstheme="majorHAnsi"/>
          <w:sz w:val="20"/>
          <w:szCs w:val="20"/>
        </w:rPr>
      </w:pPr>
      <w:r w:rsidRPr="003C1190">
        <w:rPr>
          <w:rFonts w:asciiTheme="majorHAnsi" w:hAnsiTheme="majorHAnsi" w:cstheme="majorHAnsi"/>
          <w:sz w:val="20"/>
          <w:szCs w:val="20"/>
        </w:rPr>
        <w:t>Under "Diagnosis", there is a slot which opens up when you click on "Plan/Comments". That is where the following comments are inserted:</w:t>
      </w:r>
    </w:p>
    <w:p w:rsidR="005C6E89" w:rsidRPr="003C1190" w:rsidRDefault="005C6E89" w:rsidP="003C1190">
      <w:pPr>
        <w:pStyle w:val="PlainText"/>
        <w:rPr>
          <w:rFonts w:asciiTheme="majorHAnsi" w:hAnsiTheme="majorHAnsi" w:cstheme="majorHAnsi"/>
          <w:sz w:val="20"/>
          <w:szCs w:val="20"/>
        </w:rPr>
      </w:pPr>
    </w:p>
    <w:p w:rsidR="005C6E89" w:rsidRDefault="005C6E89" w:rsidP="002058AE">
      <w:pPr>
        <w:pStyle w:val="PlainText"/>
        <w:ind w:left="1440" w:right="540"/>
        <w:rPr>
          <w:rFonts w:asciiTheme="majorHAnsi" w:hAnsiTheme="majorHAnsi" w:cstheme="majorHAnsi"/>
          <w:sz w:val="20"/>
          <w:szCs w:val="20"/>
        </w:rPr>
      </w:pPr>
      <w:r w:rsidRPr="003C1190">
        <w:rPr>
          <w:rFonts w:asciiTheme="majorHAnsi" w:hAnsiTheme="majorHAnsi" w:cstheme="majorHAnsi"/>
          <w:sz w:val="20"/>
          <w:szCs w:val="20"/>
        </w:rPr>
        <w:t xml:space="preserve">At the present time, this patient is considered fully competent to be discharged to own custody and does not constitute an acute danger to self or others. </w:t>
      </w:r>
    </w:p>
    <w:p w:rsidR="006B31CB" w:rsidRPr="003C1190" w:rsidRDefault="006B31CB" w:rsidP="002058AE">
      <w:pPr>
        <w:pStyle w:val="PlainText"/>
        <w:ind w:left="1440" w:right="540"/>
        <w:rPr>
          <w:rFonts w:asciiTheme="majorHAnsi" w:hAnsiTheme="majorHAnsi" w:cstheme="majorHAnsi"/>
          <w:sz w:val="20"/>
          <w:szCs w:val="20"/>
        </w:rPr>
      </w:pPr>
    </w:p>
    <w:p w:rsidR="005C6E89" w:rsidRDefault="005C6E89" w:rsidP="002058AE">
      <w:pPr>
        <w:pStyle w:val="PlainText"/>
        <w:ind w:left="1440" w:right="540"/>
        <w:rPr>
          <w:rFonts w:asciiTheme="majorHAnsi" w:hAnsiTheme="majorHAnsi" w:cstheme="majorHAnsi"/>
          <w:sz w:val="20"/>
          <w:szCs w:val="20"/>
        </w:rPr>
      </w:pPr>
      <w:r w:rsidRPr="003C1190">
        <w:rPr>
          <w:rFonts w:asciiTheme="majorHAnsi" w:hAnsiTheme="majorHAnsi" w:cstheme="majorHAnsi"/>
          <w:sz w:val="20"/>
          <w:szCs w:val="20"/>
        </w:rPr>
        <w:t>Treatment Plan: The patient has been educated on various treatment modalities for depression/ anxiety including individual psychotherapy, group psychotherapy, and medication management.</w:t>
      </w:r>
    </w:p>
    <w:p w:rsidR="006B31CB" w:rsidRPr="003C1190" w:rsidRDefault="006B31CB" w:rsidP="002058AE">
      <w:pPr>
        <w:pStyle w:val="PlainText"/>
        <w:ind w:left="1440" w:right="540"/>
        <w:rPr>
          <w:rFonts w:asciiTheme="majorHAnsi" w:hAnsiTheme="majorHAnsi" w:cstheme="majorHAnsi"/>
          <w:sz w:val="20"/>
          <w:szCs w:val="20"/>
        </w:rPr>
      </w:pPr>
    </w:p>
    <w:p w:rsidR="005C6E89" w:rsidRPr="003C1190" w:rsidRDefault="005C6E89" w:rsidP="002058AE">
      <w:pPr>
        <w:pStyle w:val="PlainText"/>
        <w:ind w:left="1440" w:right="540"/>
        <w:rPr>
          <w:rFonts w:asciiTheme="majorHAnsi" w:hAnsiTheme="majorHAnsi" w:cstheme="majorHAnsi"/>
          <w:sz w:val="20"/>
          <w:szCs w:val="20"/>
        </w:rPr>
      </w:pPr>
      <w:r w:rsidRPr="003C1190">
        <w:rPr>
          <w:rFonts w:asciiTheme="majorHAnsi" w:hAnsiTheme="majorHAnsi" w:cstheme="majorHAnsi"/>
          <w:sz w:val="20"/>
          <w:szCs w:val="20"/>
        </w:rPr>
        <w:t>Medications have been reviewed and reconciliation completed.  Potential adverse side effects including suicide risk, worse clinical condition, sexual dysfunction, involuntary movements and weight gain have been discussed. The patient has acknowledged this information and indicated agreement with the proposed treatment based on the potential benefits, limitations and risks.</w:t>
      </w:r>
    </w:p>
    <w:p w:rsidR="005C6E89" w:rsidRPr="003C1190" w:rsidRDefault="005C6E89" w:rsidP="003C1190">
      <w:pPr>
        <w:pStyle w:val="PlainText"/>
        <w:ind w:left="720"/>
        <w:rPr>
          <w:rFonts w:asciiTheme="majorHAnsi" w:hAnsiTheme="majorHAnsi" w:cstheme="majorHAnsi"/>
          <w:sz w:val="20"/>
          <w:szCs w:val="20"/>
        </w:rPr>
      </w:pPr>
    </w:p>
    <w:p w:rsidR="005C6E89" w:rsidRDefault="005C6E89" w:rsidP="002058AE">
      <w:pPr>
        <w:pStyle w:val="PlainText"/>
        <w:numPr>
          <w:ilvl w:val="0"/>
          <w:numId w:val="2"/>
        </w:numPr>
        <w:rPr>
          <w:rFonts w:asciiTheme="majorHAnsi" w:hAnsiTheme="majorHAnsi" w:cstheme="majorHAnsi"/>
          <w:sz w:val="20"/>
          <w:szCs w:val="20"/>
        </w:rPr>
      </w:pPr>
      <w:r w:rsidRPr="003C1190">
        <w:rPr>
          <w:rFonts w:asciiTheme="majorHAnsi" w:hAnsiTheme="majorHAnsi" w:cstheme="majorHAnsi"/>
          <w:sz w:val="20"/>
          <w:szCs w:val="20"/>
        </w:rPr>
        <w:t xml:space="preserve">Next, a Procedure code must be entered: </w:t>
      </w:r>
    </w:p>
    <w:p w:rsidR="002058AE" w:rsidRPr="003C1190" w:rsidRDefault="002058AE" w:rsidP="002058AE">
      <w:pPr>
        <w:pStyle w:val="PlainText"/>
        <w:ind w:left="1080"/>
        <w:rPr>
          <w:rFonts w:asciiTheme="majorHAnsi" w:hAnsiTheme="majorHAnsi" w:cstheme="majorHAnsi"/>
          <w:sz w:val="20"/>
          <w:szCs w:val="20"/>
        </w:rPr>
      </w:pPr>
    </w:p>
    <w:p w:rsidR="005C6E89" w:rsidRPr="003C1190" w:rsidRDefault="005C6E89" w:rsidP="002058AE">
      <w:pPr>
        <w:pStyle w:val="PlainText"/>
        <w:ind w:left="1440"/>
        <w:rPr>
          <w:rFonts w:asciiTheme="majorHAnsi" w:hAnsiTheme="majorHAnsi" w:cstheme="majorHAnsi"/>
          <w:sz w:val="20"/>
          <w:szCs w:val="20"/>
        </w:rPr>
      </w:pPr>
      <w:r w:rsidRPr="002058AE">
        <w:rPr>
          <w:rFonts w:asciiTheme="majorHAnsi" w:hAnsiTheme="majorHAnsi" w:cstheme="majorHAnsi"/>
          <w:b/>
          <w:sz w:val="20"/>
          <w:szCs w:val="20"/>
        </w:rPr>
        <w:t>90792 - for Intake</w:t>
      </w:r>
      <w:r w:rsidRPr="003C1190">
        <w:rPr>
          <w:rFonts w:asciiTheme="majorHAnsi" w:hAnsiTheme="majorHAnsi" w:cstheme="majorHAnsi"/>
          <w:sz w:val="20"/>
          <w:szCs w:val="20"/>
        </w:rPr>
        <w:t xml:space="preserve"> (choose the one with Medical </w:t>
      </w:r>
      <w:proofErr w:type="gramStart"/>
      <w:r w:rsidRPr="003C1190">
        <w:rPr>
          <w:rFonts w:asciiTheme="majorHAnsi" w:hAnsiTheme="majorHAnsi" w:cstheme="majorHAnsi"/>
          <w:sz w:val="20"/>
          <w:szCs w:val="20"/>
        </w:rPr>
        <w:t>Evaluation  and</w:t>
      </w:r>
      <w:proofErr w:type="gramEnd"/>
      <w:r w:rsidRPr="003C1190">
        <w:rPr>
          <w:rFonts w:asciiTheme="majorHAnsi" w:hAnsiTheme="majorHAnsi" w:cstheme="majorHAnsi"/>
          <w:sz w:val="20"/>
          <w:szCs w:val="20"/>
        </w:rPr>
        <w:t xml:space="preserve"> Management  included)</w:t>
      </w:r>
    </w:p>
    <w:p w:rsidR="005C6E89" w:rsidRPr="003C1190" w:rsidRDefault="005C6E89" w:rsidP="002058AE">
      <w:pPr>
        <w:pStyle w:val="PlainText"/>
        <w:ind w:left="1440"/>
        <w:rPr>
          <w:rFonts w:asciiTheme="majorHAnsi" w:hAnsiTheme="majorHAnsi" w:cstheme="majorHAnsi"/>
          <w:sz w:val="20"/>
          <w:szCs w:val="20"/>
        </w:rPr>
      </w:pPr>
      <w:r w:rsidRPr="002058AE">
        <w:rPr>
          <w:rFonts w:asciiTheme="majorHAnsi" w:hAnsiTheme="majorHAnsi" w:cstheme="majorHAnsi"/>
          <w:b/>
          <w:sz w:val="20"/>
          <w:szCs w:val="20"/>
        </w:rPr>
        <w:t>90833</w:t>
      </w:r>
      <w:r w:rsidRPr="003C1190">
        <w:rPr>
          <w:rFonts w:asciiTheme="majorHAnsi" w:hAnsiTheme="majorHAnsi" w:cstheme="majorHAnsi"/>
          <w:sz w:val="20"/>
          <w:szCs w:val="20"/>
        </w:rPr>
        <w:t xml:space="preserve"> - </w:t>
      </w:r>
      <w:proofErr w:type="gramStart"/>
      <w:r w:rsidRPr="003C1190">
        <w:rPr>
          <w:rFonts w:asciiTheme="majorHAnsi" w:hAnsiTheme="majorHAnsi" w:cstheme="majorHAnsi"/>
          <w:sz w:val="20"/>
          <w:szCs w:val="20"/>
        </w:rPr>
        <w:t>for</w:t>
      </w:r>
      <w:proofErr w:type="gramEnd"/>
      <w:r w:rsidRPr="003C1190">
        <w:rPr>
          <w:rFonts w:asciiTheme="majorHAnsi" w:hAnsiTheme="majorHAnsi" w:cstheme="majorHAnsi"/>
          <w:sz w:val="20"/>
          <w:szCs w:val="20"/>
        </w:rPr>
        <w:t xml:space="preserve"> medication management notes, treatment plan update notes</w:t>
      </w:r>
      <w:r w:rsidR="002058AE">
        <w:rPr>
          <w:rFonts w:asciiTheme="majorHAnsi" w:hAnsiTheme="majorHAnsi" w:cstheme="majorHAnsi"/>
          <w:sz w:val="20"/>
          <w:szCs w:val="20"/>
        </w:rPr>
        <w:t>,</w:t>
      </w:r>
      <w:r w:rsidRPr="003C1190">
        <w:rPr>
          <w:rFonts w:asciiTheme="majorHAnsi" w:hAnsiTheme="majorHAnsi" w:cstheme="majorHAnsi"/>
          <w:sz w:val="20"/>
          <w:szCs w:val="20"/>
        </w:rPr>
        <w:t xml:space="preserve"> and discharge summary notes </w:t>
      </w:r>
      <w:r w:rsidR="002058AE">
        <w:rPr>
          <w:rFonts w:asciiTheme="majorHAnsi" w:hAnsiTheme="majorHAnsi" w:cstheme="majorHAnsi"/>
          <w:sz w:val="20"/>
          <w:szCs w:val="20"/>
        </w:rPr>
        <w:t xml:space="preserve">for encounters taking less than 30 minutes. </w:t>
      </w:r>
      <w:r w:rsidR="002058AE" w:rsidRPr="003C1190">
        <w:rPr>
          <w:rFonts w:asciiTheme="majorHAnsi" w:hAnsiTheme="majorHAnsi" w:cstheme="majorHAnsi"/>
          <w:sz w:val="20"/>
          <w:szCs w:val="20"/>
        </w:rPr>
        <w:t xml:space="preserve"> </w:t>
      </w:r>
      <w:r w:rsidRPr="003C1190">
        <w:rPr>
          <w:rFonts w:asciiTheme="majorHAnsi" w:hAnsiTheme="majorHAnsi" w:cstheme="majorHAnsi"/>
          <w:sz w:val="20"/>
          <w:szCs w:val="20"/>
        </w:rPr>
        <w:t>(</w:t>
      </w:r>
      <w:proofErr w:type="gramStart"/>
      <w:r w:rsidRPr="003C1190">
        <w:rPr>
          <w:rFonts w:asciiTheme="majorHAnsi" w:hAnsiTheme="majorHAnsi" w:cstheme="majorHAnsi"/>
          <w:sz w:val="20"/>
          <w:szCs w:val="20"/>
        </w:rPr>
        <w:t>choose</w:t>
      </w:r>
      <w:proofErr w:type="gramEnd"/>
      <w:r w:rsidRPr="003C1190">
        <w:rPr>
          <w:rFonts w:asciiTheme="majorHAnsi" w:hAnsiTheme="majorHAnsi" w:cstheme="majorHAnsi"/>
          <w:sz w:val="20"/>
          <w:szCs w:val="20"/>
        </w:rPr>
        <w:t xml:space="preserve"> the one which reads: Psych </w:t>
      </w:r>
      <w:proofErr w:type="spellStart"/>
      <w:r w:rsidRPr="003C1190">
        <w:rPr>
          <w:rFonts w:asciiTheme="majorHAnsi" w:hAnsiTheme="majorHAnsi" w:cstheme="majorHAnsi"/>
          <w:sz w:val="20"/>
          <w:szCs w:val="20"/>
        </w:rPr>
        <w:t>Ther</w:t>
      </w:r>
      <w:proofErr w:type="spellEnd"/>
      <w:r w:rsidRPr="003C1190">
        <w:rPr>
          <w:rFonts w:asciiTheme="majorHAnsi" w:hAnsiTheme="majorHAnsi" w:cstheme="majorHAnsi"/>
          <w:sz w:val="20"/>
          <w:szCs w:val="20"/>
        </w:rPr>
        <w:t xml:space="preserve"> </w:t>
      </w:r>
      <w:proofErr w:type="spellStart"/>
      <w:r w:rsidRPr="003C1190">
        <w:rPr>
          <w:rFonts w:asciiTheme="majorHAnsi" w:hAnsiTheme="majorHAnsi" w:cstheme="majorHAnsi"/>
          <w:sz w:val="20"/>
          <w:szCs w:val="20"/>
        </w:rPr>
        <w:t>Indiv</w:t>
      </w:r>
      <w:proofErr w:type="spellEnd"/>
      <w:r w:rsidRPr="003C1190">
        <w:rPr>
          <w:rFonts w:asciiTheme="majorHAnsi" w:hAnsiTheme="majorHAnsi" w:cstheme="majorHAnsi"/>
          <w:sz w:val="20"/>
          <w:szCs w:val="20"/>
        </w:rPr>
        <w:t xml:space="preserve"> Interactive)</w:t>
      </w:r>
      <w:r w:rsidR="002058AE">
        <w:rPr>
          <w:rFonts w:asciiTheme="majorHAnsi" w:hAnsiTheme="majorHAnsi" w:cstheme="majorHAnsi"/>
          <w:sz w:val="20"/>
          <w:szCs w:val="20"/>
        </w:rPr>
        <w:t xml:space="preserve"> (90836 for 45 minutes, 90838 for 60 minutes)</w:t>
      </w:r>
    </w:p>
    <w:p w:rsidR="005C6E89" w:rsidRPr="003C1190" w:rsidRDefault="005C6E89" w:rsidP="003C1190">
      <w:pPr>
        <w:pStyle w:val="PlainText"/>
        <w:ind w:left="720"/>
        <w:rPr>
          <w:rFonts w:asciiTheme="majorHAnsi" w:hAnsiTheme="majorHAnsi" w:cstheme="majorHAnsi"/>
          <w:sz w:val="20"/>
          <w:szCs w:val="20"/>
        </w:rPr>
      </w:pPr>
    </w:p>
    <w:p w:rsidR="005C6E89" w:rsidRPr="003C1190" w:rsidRDefault="005C6E89" w:rsidP="002058AE">
      <w:pPr>
        <w:pStyle w:val="PlainText"/>
        <w:ind w:left="1440"/>
        <w:rPr>
          <w:rFonts w:asciiTheme="majorHAnsi" w:hAnsiTheme="majorHAnsi" w:cstheme="majorHAnsi"/>
          <w:sz w:val="20"/>
          <w:szCs w:val="20"/>
        </w:rPr>
      </w:pPr>
      <w:r w:rsidRPr="003C1190">
        <w:rPr>
          <w:rFonts w:asciiTheme="majorHAnsi" w:hAnsiTheme="majorHAnsi" w:cstheme="majorHAnsi"/>
          <w:sz w:val="20"/>
          <w:szCs w:val="20"/>
        </w:rPr>
        <w:t xml:space="preserve">Upon entering the code, in the top slot under description, </w:t>
      </w:r>
      <w:r w:rsidR="002058AE">
        <w:rPr>
          <w:rFonts w:asciiTheme="majorHAnsi" w:hAnsiTheme="majorHAnsi" w:cstheme="majorHAnsi"/>
          <w:sz w:val="20"/>
          <w:szCs w:val="20"/>
        </w:rPr>
        <w:t>select</w:t>
      </w:r>
      <w:r w:rsidRPr="003C1190">
        <w:rPr>
          <w:rFonts w:asciiTheme="majorHAnsi" w:hAnsiTheme="majorHAnsi" w:cstheme="majorHAnsi"/>
          <w:sz w:val="20"/>
          <w:szCs w:val="20"/>
        </w:rPr>
        <w:t xml:space="preserve"> </w:t>
      </w:r>
      <w:r w:rsidRPr="002058AE">
        <w:rPr>
          <w:rFonts w:asciiTheme="majorHAnsi" w:hAnsiTheme="majorHAnsi" w:cstheme="majorHAnsi"/>
          <w:b/>
          <w:sz w:val="20"/>
          <w:szCs w:val="20"/>
        </w:rPr>
        <w:t>GC</w:t>
      </w:r>
      <w:r w:rsidRPr="003C1190">
        <w:rPr>
          <w:rFonts w:asciiTheme="majorHAnsi" w:hAnsiTheme="majorHAnsi" w:cstheme="majorHAnsi"/>
          <w:sz w:val="20"/>
          <w:szCs w:val="20"/>
        </w:rPr>
        <w:t xml:space="preserve"> as the specifier, and in the </w:t>
      </w:r>
      <w:r w:rsidR="002058AE">
        <w:rPr>
          <w:rFonts w:asciiTheme="majorHAnsi" w:hAnsiTheme="majorHAnsi" w:cstheme="majorHAnsi"/>
          <w:sz w:val="20"/>
          <w:szCs w:val="20"/>
        </w:rPr>
        <w:t>comments section, enter</w:t>
      </w:r>
      <w:r w:rsidR="00D63954">
        <w:rPr>
          <w:rFonts w:asciiTheme="majorHAnsi" w:hAnsiTheme="majorHAnsi" w:cstheme="majorHAnsi"/>
          <w:sz w:val="20"/>
          <w:szCs w:val="20"/>
        </w:rPr>
        <w:t xml:space="preserve"> one of the below as appropriate</w:t>
      </w:r>
      <w:r w:rsidRPr="003C1190">
        <w:rPr>
          <w:rFonts w:asciiTheme="majorHAnsi" w:hAnsiTheme="majorHAnsi" w:cstheme="majorHAnsi"/>
          <w:sz w:val="20"/>
          <w:szCs w:val="20"/>
        </w:rPr>
        <w:t>:</w:t>
      </w:r>
    </w:p>
    <w:p w:rsidR="005C6E89" w:rsidRPr="003C1190" w:rsidRDefault="005C6E89" w:rsidP="003C1190">
      <w:pPr>
        <w:pStyle w:val="PlainText"/>
        <w:rPr>
          <w:rFonts w:asciiTheme="majorHAnsi" w:hAnsiTheme="majorHAnsi" w:cstheme="majorHAnsi"/>
          <w:sz w:val="20"/>
          <w:szCs w:val="20"/>
        </w:rPr>
      </w:pPr>
    </w:p>
    <w:p w:rsidR="005C6E89" w:rsidRDefault="005C6E89" w:rsidP="002058AE">
      <w:pPr>
        <w:pStyle w:val="PlainText"/>
        <w:ind w:left="1800"/>
        <w:rPr>
          <w:rFonts w:asciiTheme="majorHAnsi" w:hAnsiTheme="majorHAnsi" w:cstheme="majorHAnsi"/>
          <w:sz w:val="20"/>
          <w:szCs w:val="20"/>
        </w:rPr>
      </w:pPr>
      <w:r w:rsidRPr="003C1190">
        <w:rPr>
          <w:rFonts w:asciiTheme="majorHAnsi" w:hAnsiTheme="majorHAnsi" w:cstheme="majorHAnsi"/>
          <w:sz w:val="20"/>
          <w:szCs w:val="20"/>
        </w:rPr>
        <w:t xml:space="preserve">I, </w:t>
      </w:r>
      <w:r w:rsidRPr="002058AE">
        <w:rPr>
          <w:rFonts w:asciiTheme="majorHAnsi" w:hAnsiTheme="majorHAnsi" w:cstheme="majorHAnsi"/>
          <w:sz w:val="20"/>
          <w:szCs w:val="20"/>
        </w:rPr>
        <w:t>Dr</w:t>
      </w:r>
      <w:proofErr w:type="gramStart"/>
      <w:r w:rsidRPr="002058AE">
        <w:rPr>
          <w:rFonts w:asciiTheme="majorHAnsi" w:hAnsiTheme="majorHAnsi" w:cstheme="majorHAnsi"/>
          <w:sz w:val="20"/>
          <w:szCs w:val="20"/>
        </w:rPr>
        <w:t>.[</w:t>
      </w:r>
      <w:proofErr w:type="spellStart"/>
      <w:proofErr w:type="gramEnd"/>
      <w:r w:rsidRPr="002058AE">
        <w:rPr>
          <w:rFonts w:asciiTheme="majorHAnsi" w:hAnsiTheme="majorHAnsi" w:cstheme="majorHAnsi"/>
          <w:sz w:val="20"/>
          <w:szCs w:val="20"/>
        </w:rPr>
        <w:t>xxxxxxx</w:t>
      </w:r>
      <w:proofErr w:type="spellEnd"/>
      <w:r w:rsidRPr="002058AE">
        <w:rPr>
          <w:rFonts w:asciiTheme="majorHAnsi" w:hAnsiTheme="majorHAnsi" w:cstheme="majorHAnsi"/>
          <w:sz w:val="20"/>
          <w:szCs w:val="20"/>
        </w:rPr>
        <w:t>],</w:t>
      </w:r>
      <w:r w:rsidRPr="003C1190">
        <w:rPr>
          <w:rFonts w:asciiTheme="majorHAnsi" w:hAnsiTheme="majorHAnsi" w:cstheme="majorHAnsi"/>
          <w:sz w:val="20"/>
          <w:szCs w:val="20"/>
        </w:rPr>
        <w:t xml:space="preserve"> attending psychiatrist on PCS saw the patient with the resident </w:t>
      </w:r>
      <w:r w:rsidRPr="002058AE">
        <w:rPr>
          <w:rFonts w:asciiTheme="majorHAnsi" w:hAnsiTheme="majorHAnsi" w:cstheme="majorHAnsi"/>
          <w:sz w:val="20"/>
          <w:szCs w:val="20"/>
        </w:rPr>
        <w:t>Dr. [xxxxxx],</w:t>
      </w:r>
      <w:r w:rsidRPr="003C1190">
        <w:rPr>
          <w:rFonts w:asciiTheme="majorHAnsi" w:hAnsiTheme="majorHAnsi" w:cstheme="majorHAnsi"/>
          <w:sz w:val="20"/>
          <w:szCs w:val="20"/>
        </w:rPr>
        <w:t xml:space="preserve"> and I have revi</w:t>
      </w:r>
      <w:r w:rsidR="000B28E2">
        <w:rPr>
          <w:rFonts w:asciiTheme="majorHAnsi" w:hAnsiTheme="majorHAnsi" w:cstheme="majorHAnsi"/>
          <w:sz w:val="20"/>
          <w:szCs w:val="20"/>
        </w:rPr>
        <w:t>ewed and I approve the resident</w:t>
      </w:r>
      <w:r w:rsidRPr="003C1190">
        <w:rPr>
          <w:rFonts w:asciiTheme="majorHAnsi" w:hAnsiTheme="majorHAnsi" w:cstheme="majorHAnsi"/>
          <w:sz w:val="20"/>
          <w:szCs w:val="20"/>
        </w:rPr>
        <w:t>'s findings and plan.</w:t>
      </w:r>
    </w:p>
    <w:p w:rsidR="00D63954" w:rsidRDefault="00D63954" w:rsidP="002058AE">
      <w:pPr>
        <w:pStyle w:val="PlainText"/>
        <w:ind w:left="1800"/>
        <w:rPr>
          <w:rFonts w:asciiTheme="majorHAnsi" w:hAnsiTheme="majorHAnsi" w:cstheme="majorHAnsi"/>
          <w:sz w:val="20"/>
          <w:szCs w:val="20"/>
        </w:rPr>
      </w:pPr>
    </w:p>
    <w:p w:rsidR="00D63954" w:rsidRDefault="00D63954" w:rsidP="00D63954">
      <w:pPr>
        <w:pStyle w:val="PlainText"/>
        <w:ind w:left="1440"/>
        <w:rPr>
          <w:rFonts w:asciiTheme="majorHAnsi" w:hAnsiTheme="majorHAnsi" w:cstheme="majorHAnsi"/>
          <w:sz w:val="20"/>
          <w:szCs w:val="20"/>
        </w:rPr>
      </w:pPr>
      <w:r>
        <w:rPr>
          <w:rFonts w:asciiTheme="majorHAnsi" w:hAnsiTheme="majorHAnsi" w:cstheme="majorHAnsi"/>
          <w:sz w:val="20"/>
          <w:szCs w:val="20"/>
        </w:rPr>
        <w:t>Or enter:</w:t>
      </w:r>
    </w:p>
    <w:p w:rsidR="00D63954" w:rsidRDefault="00D63954" w:rsidP="002058AE">
      <w:pPr>
        <w:pStyle w:val="PlainText"/>
        <w:ind w:left="1800"/>
        <w:rPr>
          <w:rFonts w:asciiTheme="majorHAnsi" w:hAnsiTheme="majorHAnsi" w:cstheme="majorHAnsi"/>
          <w:sz w:val="20"/>
          <w:szCs w:val="20"/>
        </w:rPr>
      </w:pPr>
    </w:p>
    <w:p w:rsidR="00D63954" w:rsidRPr="003C1190" w:rsidRDefault="00D63954" w:rsidP="002058AE">
      <w:pPr>
        <w:pStyle w:val="PlainText"/>
        <w:ind w:left="1800"/>
        <w:rPr>
          <w:rFonts w:asciiTheme="majorHAnsi" w:hAnsiTheme="majorHAnsi" w:cstheme="majorHAnsi"/>
          <w:sz w:val="20"/>
          <w:szCs w:val="20"/>
        </w:rPr>
      </w:pPr>
      <w:r w:rsidRPr="003C1190">
        <w:rPr>
          <w:rFonts w:asciiTheme="majorHAnsi" w:hAnsiTheme="majorHAnsi" w:cstheme="majorHAnsi"/>
          <w:sz w:val="20"/>
          <w:szCs w:val="20"/>
        </w:rPr>
        <w:t xml:space="preserve">I, NP Thomas, attending clinician on PCS saw the patient with the resident Dr. </w:t>
      </w:r>
      <w:r w:rsidR="00456EDC">
        <w:rPr>
          <w:rFonts w:asciiTheme="majorHAnsi" w:hAnsiTheme="majorHAnsi" w:cstheme="majorHAnsi"/>
          <w:sz w:val="20"/>
          <w:szCs w:val="20"/>
        </w:rPr>
        <w:t>Fisher</w:t>
      </w:r>
      <w:r w:rsidRPr="003C1190">
        <w:rPr>
          <w:rFonts w:asciiTheme="majorHAnsi" w:hAnsiTheme="majorHAnsi" w:cstheme="majorHAnsi"/>
          <w:sz w:val="20"/>
          <w:szCs w:val="20"/>
        </w:rPr>
        <w:t>, and I have reviewed and I approve the resident's findings and plan</w:t>
      </w:r>
    </w:p>
    <w:p w:rsidR="005C6E89" w:rsidRPr="003C1190" w:rsidRDefault="005C6E89" w:rsidP="003C1190">
      <w:pPr>
        <w:pStyle w:val="PlainText"/>
        <w:ind w:left="720"/>
        <w:rPr>
          <w:rFonts w:asciiTheme="majorHAnsi" w:hAnsiTheme="majorHAnsi" w:cstheme="majorHAnsi"/>
          <w:sz w:val="20"/>
          <w:szCs w:val="20"/>
        </w:rPr>
      </w:pPr>
    </w:p>
    <w:p w:rsidR="002058AE" w:rsidRDefault="002058AE" w:rsidP="002058AE">
      <w:pPr>
        <w:pStyle w:val="PlainText"/>
        <w:rPr>
          <w:rFonts w:asciiTheme="majorHAnsi" w:hAnsiTheme="majorHAnsi" w:cstheme="majorHAnsi"/>
          <w:b/>
          <w:sz w:val="20"/>
          <w:szCs w:val="20"/>
          <w:u w:val="single"/>
        </w:rPr>
      </w:pPr>
      <w:r>
        <w:rPr>
          <w:rFonts w:asciiTheme="majorHAnsi" w:hAnsiTheme="majorHAnsi" w:cstheme="majorHAnsi"/>
          <w:b/>
          <w:sz w:val="20"/>
          <w:szCs w:val="20"/>
          <w:u w:val="single"/>
        </w:rPr>
        <w:t>Disposition</w:t>
      </w:r>
    </w:p>
    <w:p w:rsidR="005C6E89" w:rsidRPr="003C1190" w:rsidRDefault="002058AE" w:rsidP="002058AE">
      <w:pPr>
        <w:pStyle w:val="PlainText"/>
        <w:numPr>
          <w:ilvl w:val="0"/>
          <w:numId w:val="1"/>
        </w:numPr>
        <w:ind w:left="360"/>
        <w:rPr>
          <w:rFonts w:asciiTheme="majorHAnsi" w:hAnsiTheme="majorHAnsi" w:cstheme="majorHAnsi"/>
          <w:sz w:val="20"/>
          <w:szCs w:val="20"/>
        </w:rPr>
      </w:pPr>
      <w:r>
        <w:rPr>
          <w:rFonts w:asciiTheme="majorHAnsi" w:hAnsiTheme="majorHAnsi" w:cstheme="majorHAnsi"/>
          <w:sz w:val="20"/>
          <w:szCs w:val="20"/>
        </w:rPr>
        <w:t>In the Disposition portion of the encounter:</w:t>
      </w:r>
    </w:p>
    <w:p w:rsidR="005C6E89" w:rsidRPr="003C1190" w:rsidRDefault="005C6E89" w:rsidP="003C1190">
      <w:pPr>
        <w:pStyle w:val="PlainText"/>
        <w:ind w:left="720"/>
        <w:rPr>
          <w:rFonts w:asciiTheme="majorHAnsi" w:hAnsiTheme="majorHAnsi" w:cstheme="majorHAnsi"/>
          <w:sz w:val="20"/>
          <w:szCs w:val="20"/>
        </w:rPr>
      </w:pPr>
    </w:p>
    <w:p w:rsidR="005C6E89" w:rsidRDefault="005C6E89" w:rsidP="002058AE">
      <w:pPr>
        <w:pStyle w:val="PlainText"/>
        <w:numPr>
          <w:ilvl w:val="0"/>
          <w:numId w:val="3"/>
        </w:numPr>
        <w:rPr>
          <w:rFonts w:asciiTheme="majorHAnsi" w:hAnsiTheme="majorHAnsi" w:cstheme="majorHAnsi"/>
          <w:sz w:val="20"/>
          <w:szCs w:val="20"/>
        </w:rPr>
      </w:pPr>
      <w:r w:rsidRPr="003C1190">
        <w:rPr>
          <w:rFonts w:asciiTheme="majorHAnsi" w:hAnsiTheme="majorHAnsi" w:cstheme="majorHAnsi"/>
          <w:sz w:val="20"/>
          <w:szCs w:val="20"/>
        </w:rPr>
        <w:t>In the right upper quadrant</w:t>
      </w:r>
      <w:r w:rsidR="002058AE">
        <w:rPr>
          <w:rFonts w:asciiTheme="majorHAnsi" w:hAnsiTheme="majorHAnsi" w:cstheme="majorHAnsi"/>
          <w:sz w:val="20"/>
          <w:szCs w:val="20"/>
        </w:rPr>
        <w:t>, click the boxes which read: [ ]</w:t>
      </w:r>
      <w:r w:rsidRPr="003C1190">
        <w:rPr>
          <w:rFonts w:asciiTheme="majorHAnsi" w:hAnsiTheme="majorHAnsi" w:cstheme="majorHAnsi"/>
          <w:sz w:val="20"/>
          <w:szCs w:val="20"/>
        </w:rPr>
        <w:t xml:space="preserve"> with PCM   </w:t>
      </w:r>
      <w:r w:rsidR="002058AE">
        <w:rPr>
          <w:rFonts w:asciiTheme="majorHAnsi" w:hAnsiTheme="majorHAnsi" w:cstheme="majorHAnsi"/>
          <w:sz w:val="20"/>
          <w:szCs w:val="20"/>
        </w:rPr>
        <w:t>[ ] PRN   [ ]</w:t>
      </w:r>
      <w:r w:rsidRPr="003C1190">
        <w:rPr>
          <w:rFonts w:asciiTheme="majorHAnsi" w:hAnsiTheme="majorHAnsi" w:cstheme="majorHAnsi"/>
          <w:sz w:val="20"/>
          <w:szCs w:val="20"/>
        </w:rPr>
        <w:t xml:space="preserve"> in Clinic. </w:t>
      </w:r>
      <w:r w:rsidR="002058AE">
        <w:rPr>
          <w:rFonts w:asciiTheme="majorHAnsi" w:hAnsiTheme="majorHAnsi" w:cstheme="majorHAnsi"/>
          <w:sz w:val="20"/>
          <w:szCs w:val="20"/>
        </w:rPr>
        <w:t xml:space="preserve"> </w:t>
      </w:r>
      <w:r w:rsidRPr="003C1190">
        <w:rPr>
          <w:rFonts w:asciiTheme="majorHAnsi" w:hAnsiTheme="majorHAnsi" w:cstheme="majorHAnsi"/>
          <w:sz w:val="20"/>
          <w:szCs w:val="20"/>
        </w:rPr>
        <w:t>Above it, in the box which reads "WHEN" put in the number of days when the patient will return: usually 1, 2</w:t>
      </w:r>
      <w:r w:rsidR="002058AE">
        <w:rPr>
          <w:rFonts w:asciiTheme="majorHAnsi" w:hAnsiTheme="majorHAnsi" w:cstheme="majorHAnsi"/>
          <w:sz w:val="20"/>
          <w:szCs w:val="20"/>
        </w:rPr>
        <w:t>, 3 or 4 days, corresponding to your next planned encounter with the patient.</w:t>
      </w:r>
    </w:p>
    <w:p w:rsidR="00D63954" w:rsidRPr="003C1190" w:rsidRDefault="00D63954" w:rsidP="00D63954">
      <w:pPr>
        <w:pStyle w:val="PlainText"/>
        <w:ind w:left="1080"/>
        <w:rPr>
          <w:rFonts w:asciiTheme="majorHAnsi" w:hAnsiTheme="majorHAnsi" w:cstheme="majorHAnsi"/>
          <w:sz w:val="20"/>
          <w:szCs w:val="20"/>
        </w:rPr>
      </w:pPr>
    </w:p>
    <w:p w:rsidR="005C6E89" w:rsidRPr="003C1190" w:rsidRDefault="005C6E89" w:rsidP="002058AE">
      <w:pPr>
        <w:pStyle w:val="PlainText"/>
        <w:numPr>
          <w:ilvl w:val="0"/>
          <w:numId w:val="3"/>
        </w:numPr>
        <w:rPr>
          <w:rFonts w:asciiTheme="majorHAnsi" w:hAnsiTheme="majorHAnsi" w:cstheme="majorHAnsi"/>
          <w:sz w:val="20"/>
          <w:szCs w:val="20"/>
        </w:rPr>
      </w:pPr>
      <w:r w:rsidRPr="003C1190">
        <w:rPr>
          <w:rFonts w:asciiTheme="majorHAnsi" w:hAnsiTheme="majorHAnsi" w:cstheme="majorHAnsi"/>
          <w:sz w:val="20"/>
          <w:szCs w:val="20"/>
        </w:rPr>
        <w:t>U</w:t>
      </w:r>
      <w:r w:rsidR="00D63954">
        <w:rPr>
          <w:rFonts w:asciiTheme="majorHAnsi" w:hAnsiTheme="majorHAnsi" w:cstheme="majorHAnsi"/>
          <w:sz w:val="20"/>
          <w:szCs w:val="20"/>
        </w:rPr>
        <w:t>nder that is the slot, "Comments".</w:t>
      </w:r>
      <w:r w:rsidRPr="003C1190">
        <w:rPr>
          <w:rFonts w:asciiTheme="majorHAnsi" w:hAnsiTheme="majorHAnsi" w:cstheme="majorHAnsi"/>
          <w:sz w:val="20"/>
          <w:szCs w:val="20"/>
        </w:rPr>
        <w:t xml:space="preserve"> Enter the statement:</w:t>
      </w:r>
    </w:p>
    <w:p w:rsidR="005C6E89" w:rsidRPr="003C1190" w:rsidRDefault="005C6E89" w:rsidP="003C1190">
      <w:pPr>
        <w:pStyle w:val="PlainText"/>
        <w:rPr>
          <w:rFonts w:asciiTheme="majorHAnsi" w:hAnsiTheme="majorHAnsi" w:cstheme="majorHAnsi"/>
          <w:sz w:val="20"/>
          <w:szCs w:val="20"/>
        </w:rPr>
      </w:pPr>
    </w:p>
    <w:p w:rsidR="005C6E89" w:rsidRPr="003C1190" w:rsidRDefault="005C6E89" w:rsidP="00D63954">
      <w:pPr>
        <w:pStyle w:val="PlainText"/>
        <w:ind w:left="1800"/>
        <w:rPr>
          <w:rFonts w:asciiTheme="majorHAnsi" w:hAnsiTheme="majorHAnsi" w:cstheme="majorHAnsi"/>
          <w:sz w:val="20"/>
          <w:szCs w:val="20"/>
        </w:rPr>
      </w:pPr>
      <w:bookmarkStart w:id="0" w:name="_GoBack"/>
      <w:r w:rsidRPr="003C1190">
        <w:rPr>
          <w:rFonts w:asciiTheme="majorHAnsi" w:hAnsiTheme="majorHAnsi" w:cstheme="majorHAnsi"/>
          <w:sz w:val="20"/>
          <w:szCs w:val="20"/>
        </w:rPr>
        <w:t>The patient agrees to seek treatment at or call the WRNMMC Emergency Room (301) 295-4810/11 should there be a significant worsening in symptoms, intense distress, or thoughts about harming self or ot</w:t>
      </w:r>
      <w:r w:rsidR="00D63954">
        <w:rPr>
          <w:rFonts w:asciiTheme="majorHAnsi" w:hAnsiTheme="majorHAnsi" w:cstheme="majorHAnsi"/>
          <w:sz w:val="20"/>
          <w:szCs w:val="20"/>
        </w:rPr>
        <w:t>hers.</w:t>
      </w:r>
    </w:p>
    <w:bookmarkEnd w:id="0"/>
    <w:p w:rsidR="005C6E89" w:rsidRPr="003C1190" w:rsidRDefault="005C6E89" w:rsidP="003C1190">
      <w:pPr>
        <w:pStyle w:val="PlainText"/>
        <w:ind w:left="720"/>
        <w:rPr>
          <w:rFonts w:asciiTheme="majorHAnsi" w:hAnsiTheme="majorHAnsi" w:cstheme="majorHAnsi"/>
          <w:sz w:val="20"/>
          <w:szCs w:val="20"/>
        </w:rPr>
      </w:pPr>
    </w:p>
    <w:p w:rsidR="00340D42" w:rsidRDefault="00D63954" w:rsidP="00D63954">
      <w:pPr>
        <w:pStyle w:val="PlainText"/>
        <w:numPr>
          <w:ilvl w:val="0"/>
          <w:numId w:val="3"/>
        </w:numPr>
        <w:rPr>
          <w:rFonts w:asciiTheme="majorHAnsi" w:hAnsiTheme="majorHAnsi" w:cstheme="majorHAnsi"/>
          <w:sz w:val="20"/>
          <w:szCs w:val="20"/>
        </w:rPr>
      </w:pPr>
      <w:r>
        <w:rPr>
          <w:rFonts w:asciiTheme="majorHAnsi" w:hAnsiTheme="majorHAnsi" w:cstheme="majorHAnsi"/>
          <w:sz w:val="20"/>
          <w:szCs w:val="20"/>
        </w:rPr>
        <w:t>Below that is another box,</w:t>
      </w:r>
      <w:r w:rsidR="005C6E89" w:rsidRPr="003C1190">
        <w:rPr>
          <w:rFonts w:asciiTheme="majorHAnsi" w:hAnsiTheme="majorHAnsi" w:cstheme="majorHAnsi"/>
          <w:sz w:val="20"/>
          <w:szCs w:val="20"/>
        </w:rPr>
        <w:t xml:space="preserve"> "Discussed"</w:t>
      </w:r>
      <w:r>
        <w:rPr>
          <w:rFonts w:asciiTheme="majorHAnsi" w:hAnsiTheme="majorHAnsi" w:cstheme="majorHAnsi"/>
          <w:sz w:val="20"/>
          <w:szCs w:val="20"/>
        </w:rPr>
        <w:t xml:space="preserve">.  Click </w:t>
      </w:r>
      <w:r w:rsidR="005C6E89" w:rsidRPr="003C1190">
        <w:rPr>
          <w:rFonts w:asciiTheme="majorHAnsi" w:hAnsiTheme="majorHAnsi" w:cstheme="majorHAnsi"/>
          <w:sz w:val="20"/>
          <w:szCs w:val="20"/>
        </w:rPr>
        <w:t>the box saying "all items discussed"</w:t>
      </w:r>
    </w:p>
    <w:p w:rsidR="00D63954" w:rsidRDefault="00D63954" w:rsidP="00D63954">
      <w:pPr>
        <w:pStyle w:val="PlainText"/>
        <w:rPr>
          <w:rFonts w:asciiTheme="majorHAnsi" w:hAnsiTheme="majorHAnsi" w:cstheme="majorHAnsi"/>
          <w:sz w:val="20"/>
          <w:szCs w:val="20"/>
        </w:rPr>
      </w:pPr>
    </w:p>
    <w:p w:rsidR="00D63954" w:rsidRDefault="00D63954" w:rsidP="00D63954">
      <w:pPr>
        <w:pStyle w:val="PlainText"/>
        <w:rPr>
          <w:rFonts w:asciiTheme="majorHAnsi" w:hAnsiTheme="majorHAnsi" w:cstheme="majorHAnsi"/>
          <w:sz w:val="20"/>
          <w:szCs w:val="20"/>
        </w:rPr>
      </w:pPr>
    </w:p>
    <w:p w:rsidR="00D63954" w:rsidRDefault="00D63954" w:rsidP="00D63954">
      <w:pPr>
        <w:pStyle w:val="PlainText"/>
        <w:rPr>
          <w:rFonts w:asciiTheme="majorHAnsi" w:hAnsiTheme="majorHAnsi" w:cstheme="majorHAnsi"/>
          <w:b/>
          <w:sz w:val="20"/>
          <w:szCs w:val="20"/>
          <w:u w:val="single"/>
        </w:rPr>
      </w:pPr>
    </w:p>
    <w:p w:rsidR="00D63954" w:rsidRDefault="00D63954" w:rsidP="00D63954">
      <w:pPr>
        <w:pStyle w:val="PlainText"/>
        <w:rPr>
          <w:rFonts w:asciiTheme="majorHAnsi" w:hAnsiTheme="majorHAnsi" w:cstheme="majorHAnsi"/>
          <w:b/>
          <w:sz w:val="20"/>
          <w:szCs w:val="20"/>
          <w:u w:val="single"/>
        </w:rPr>
      </w:pPr>
    </w:p>
    <w:p w:rsidR="00D63954" w:rsidRPr="00D63954" w:rsidRDefault="00D63954" w:rsidP="00D63954">
      <w:pPr>
        <w:pStyle w:val="PlainText"/>
        <w:rPr>
          <w:rFonts w:asciiTheme="majorHAnsi" w:hAnsiTheme="majorHAnsi" w:cstheme="majorHAnsi"/>
          <w:b/>
          <w:sz w:val="20"/>
          <w:szCs w:val="20"/>
          <w:u w:val="single"/>
        </w:rPr>
      </w:pPr>
      <w:r w:rsidRPr="00D63954">
        <w:rPr>
          <w:rFonts w:asciiTheme="majorHAnsi" w:hAnsiTheme="majorHAnsi" w:cstheme="majorHAnsi"/>
          <w:b/>
          <w:sz w:val="20"/>
          <w:szCs w:val="20"/>
          <w:u w:val="single"/>
        </w:rPr>
        <w:t>Hints and Tips</w:t>
      </w:r>
    </w:p>
    <w:p w:rsidR="00D63954" w:rsidRDefault="00D63954" w:rsidP="00D63954">
      <w:pPr>
        <w:rPr>
          <w:rFonts w:asciiTheme="majorHAnsi" w:hAnsiTheme="majorHAnsi" w:cstheme="majorHAnsi"/>
          <w:sz w:val="20"/>
          <w:szCs w:val="20"/>
        </w:rPr>
      </w:pPr>
      <w:r>
        <w:rPr>
          <w:rFonts w:asciiTheme="majorHAnsi" w:hAnsiTheme="majorHAnsi" w:cstheme="majorHAnsi"/>
          <w:b/>
          <w:sz w:val="20"/>
          <w:szCs w:val="20"/>
        </w:rPr>
        <w:t xml:space="preserve">Patient </w:t>
      </w:r>
      <w:r w:rsidRPr="00D63954">
        <w:rPr>
          <w:rFonts w:asciiTheme="majorHAnsi" w:hAnsiTheme="majorHAnsi" w:cstheme="majorHAnsi"/>
          <w:b/>
          <w:sz w:val="20"/>
          <w:szCs w:val="20"/>
        </w:rPr>
        <w:t>Encounter</w:t>
      </w:r>
      <w:r w:rsidR="005C6E89" w:rsidRPr="00D63954">
        <w:rPr>
          <w:rFonts w:asciiTheme="majorHAnsi" w:hAnsiTheme="majorHAnsi" w:cstheme="majorHAnsi"/>
          <w:b/>
          <w:sz w:val="20"/>
          <w:szCs w:val="20"/>
        </w:rPr>
        <w:t xml:space="preserve"> Note</w:t>
      </w:r>
    </w:p>
    <w:p w:rsidR="005C6E89" w:rsidRPr="00D63954" w:rsidRDefault="00D63954" w:rsidP="00A87C41">
      <w:pPr>
        <w:pStyle w:val="ListParagraph"/>
        <w:numPr>
          <w:ilvl w:val="0"/>
          <w:numId w:val="4"/>
        </w:numPr>
        <w:rPr>
          <w:rFonts w:asciiTheme="majorHAnsi" w:hAnsiTheme="majorHAnsi" w:cstheme="majorHAnsi"/>
          <w:sz w:val="20"/>
          <w:szCs w:val="20"/>
        </w:rPr>
      </w:pPr>
      <w:r w:rsidRPr="00D63954">
        <w:rPr>
          <w:rFonts w:asciiTheme="majorHAnsi" w:hAnsiTheme="majorHAnsi" w:cstheme="majorHAnsi"/>
          <w:sz w:val="20"/>
          <w:szCs w:val="20"/>
        </w:rPr>
        <w:t xml:space="preserve">At the Ready </w:t>
      </w:r>
      <w:proofErr w:type="spellStart"/>
      <w:r w:rsidRPr="00D63954">
        <w:rPr>
          <w:rFonts w:asciiTheme="majorHAnsi" w:hAnsiTheme="majorHAnsi" w:cstheme="majorHAnsi"/>
          <w:sz w:val="20"/>
          <w:szCs w:val="20"/>
        </w:rPr>
        <w:t>Attendence</w:t>
      </w:r>
      <w:proofErr w:type="spellEnd"/>
      <w:r w:rsidRPr="00D63954">
        <w:rPr>
          <w:rFonts w:asciiTheme="majorHAnsi" w:hAnsiTheme="majorHAnsi" w:cstheme="majorHAnsi"/>
          <w:sz w:val="20"/>
          <w:szCs w:val="20"/>
        </w:rPr>
        <w:t xml:space="preserve"> List: </w:t>
      </w:r>
      <w:r w:rsidR="005C6E89" w:rsidRPr="00D63954">
        <w:rPr>
          <w:rFonts w:asciiTheme="majorHAnsi" w:hAnsiTheme="majorHAnsi" w:cstheme="majorHAnsi"/>
          <w:sz w:val="20"/>
          <w:szCs w:val="20"/>
        </w:rPr>
        <w:t xml:space="preserve">Dr. </w:t>
      </w:r>
      <w:proofErr w:type="spellStart"/>
      <w:r w:rsidR="005C6E89" w:rsidRPr="00D63954">
        <w:rPr>
          <w:rFonts w:asciiTheme="majorHAnsi" w:hAnsiTheme="majorHAnsi" w:cstheme="majorHAnsi"/>
          <w:sz w:val="20"/>
          <w:szCs w:val="20"/>
        </w:rPr>
        <w:t>Bahroo</w:t>
      </w:r>
      <w:proofErr w:type="spellEnd"/>
      <w:r w:rsidR="005C6E89" w:rsidRPr="00D63954">
        <w:rPr>
          <w:rFonts w:asciiTheme="majorHAnsi" w:hAnsiTheme="majorHAnsi" w:cstheme="majorHAnsi"/>
          <w:sz w:val="20"/>
          <w:szCs w:val="20"/>
        </w:rPr>
        <w:t xml:space="preserve">, </w:t>
      </w:r>
      <w:r>
        <w:rPr>
          <w:rFonts w:asciiTheme="majorHAnsi" w:hAnsiTheme="majorHAnsi" w:cstheme="majorHAnsi"/>
          <w:sz w:val="20"/>
          <w:szCs w:val="20"/>
        </w:rPr>
        <w:t>NP Thomas</w:t>
      </w:r>
      <w:r w:rsidR="005C6E89" w:rsidRPr="00D63954">
        <w:rPr>
          <w:rFonts w:asciiTheme="majorHAnsi" w:hAnsiTheme="majorHAnsi" w:cstheme="majorHAnsi"/>
          <w:sz w:val="20"/>
          <w:szCs w:val="20"/>
        </w:rPr>
        <w:t xml:space="preserve">, Dr. Friedlander, Anna </w:t>
      </w:r>
      <w:proofErr w:type="spellStart"/>
      <w:r w:rsidR="005C6E89" w:rsidRPr="00D63954">
        <w:rPr>
          <w:rFonts w:asciiTheme="majorHAnsi" w:hAnsiTheme="majorHAnsi" w:cstheme="majorHAnsi"/>
          <w:sz w:val="20"/>
          <w:szCs w:val="20"/>
        </w:rPr>
        <w:t>Drabkina</w:t>
      </w:r>
      <w:proofErr w:type="spellEnd"/>
      <w:r w:rsidR="005C6E89" w:rsidRPr="00D63954">
        <w:rPr>
          <w:rFonts w:asciiTheme="majorHAnsi" w:hAnsiTheme="majorHAnsi" w:cstheme="majorHAnsi"/>
          <w:sz w:val="20"/>
          <w:szCs w:val="20"/>
        </w:rPr>
        <w:t xml:space="preserve">, Margaret Hardy, Jennifer </w:t>
      </w:r>
      <w:proofErr w:type="spellStart"/>
      <w:r w:rsidR="005C6E89" w:rsidRPr="00D63954">
        <w:rPr>
          <w:rFonts w:asciiTheme="majorHAnsi" w:hAnsiTheme="majorHAnsi" w:cstheme="majorHAnsi"/>
          <w:sz w:val="20"/>
          <w:szCs w:val="20"/>
        </w:rPr>
        <w:t>Zumwalde</w:t>
      </w:r>
      <w:proofErr w:type="spellEnd"/>
      <w:r w:rsidR="005C6E89" w:rsidRPr="00D63954">
        <w:rPr>
          <w:rFonts w:asciiTheme="majorHAnsi" w:hAnsiTheme="majorHAnsi" w:cstheme="majorHAnsi"/>
          <w:sz w:val="20"/>
          <w:szCs w:val="20"/>
        </w:rPr>
        <w:t xml:space="preserve">, </w:t>
      </w:r>
      <w:r w:rsidR="003C1190" w:rsidRPr="00D63954">
        <w:rPr>
          <w:rFonts w:asciiTheme="majorHAnsi" w:hAnsiTheme="majorHAnsi" w:cstheme="majorHAnsi"/>
          <w:sz w:val="20"/>
          <w:szCs w:val="20"/>
        </w:rPr>
        <w:t xml:space="preserve">Cynthia </w:t>
      </w:r>
      <w:proofErr w:type="spellStart"/>
      <w:r w:rsidR="003C1190" w:rsidRPr="00D63954">
        <w:rPr>
          <w:rFonts w:asciiTheme="majorHAnsi" w:hAnsiTheme="majorHAnsi" w:cstheme="majorHAnsi"/>
          <w:sz w:val="20"/>
          <w:szCs w:val="20"/>
        </w:rPr>
        <w:t>Gragnani</w:t>
      </w:r>
      <w:proofErr w:type="spellEnd"/>
      <w:r w:rsidR="003C1190" w:rsidRPr="00D63954">
        <w:rPr>
          <w:rFonts w:asciiTheme="majorHAnsi" w:hAnsiTheme="majorHAnsi" w:cstheme="majorHAnsi"/>
          <w:sz w:val="20"/>
          <w:szCs w:val="20"/>
        </w:rPr>
        <w:t xml:space="preserve">, Kerrie </w:t>
      </w:r>
      <w:proofErr w:type="spellStart"/>
      <w:r w:rsidR="003C1190" w:rsidRPr="00D63954">
        <w:rPr>
          <w:rFonts w:asciiTheme="majorHAnsi" w:hAnsiTheme="majorHAnsi" w:cstheme="majorHAnsi"/>
          <w:sz w:val="20"/>
          <w:szCs w:val="20"/>
        </w:rPr>
        <w:t>Earley</w:t>
      </w:r>
      <w:proofErr w:type="spellEnd"/>
    </w:p>
    <w:p w:rsidR="00D63954" w:rsidRDefault="005C6E89" w:rsidP="00D63954">
      <w:pPr>
        <w:pStyle w:val="ListParagraph"/>
        <w:numPr>
          <w:ilvl w:val="0"/>
          <w:numId w:val="4"/>
        </w:numPr>
        <w:rPr>
          <w:rFonts w:asciiTheme="majorHAnsi" w:hAnsiTheme="majorHAnsi" w:cstheme="majorHAnsi"/>
          <w:sz w:val="20"/>
          <w:szCs w:val="20"/>
        </w:rPr>
      </w:pPr>
      <w:r w:rsidRPr="00D63954">
        <w:rPr>
          <w:rFonts w:asciiTheme="majorHAnsi" w:hAnsiTheme="majorHAnsi" w:cstheme="majorHAnsi"/>
          <w:sz w:val="20"/>
          <w:szCs w:val="20"/>
        </w:rPr>
        <w:t>Safety Line to ALWAYS include below your</w:t>
      </w:r>
      <w:r w:rsidR="00D63954">
        <w:rPr>
          <w:rFonts w:asciiTheme="majorHAnsi" w:hAnsiTheme="majorHAnsi" w:cstheme="majorHAnsi"/>
          <w:sz w:val="20"/>
          <w:szCs w:val="20"/>
        </w:rPr>
        <w:t xml:space="preserve"> subjective of Interval History:</w:t>
      </w:r>
    </w:p>
    <w:p w:rsidR="005C6E89" w:rsidRDefault="005C6E89" w:rsidP="00D63954">
      <w:pPr>
        <w:pStyle w:val="ListParagraph"/>
        <w:numPr>
          <w:ilvl w:val="1"/>
          <w:numId w:val="4"/>
        </w:numPr>
        <w:rPr>
          <w:rFonts w:asciiTheme="majorHAnsi" w:hAnsiTheme="majorHAnsi" w:cstheme="majorHAnsi"/>
          <w:sz w:val="20"/>
          <w:szCs w:val="20"/>
        </w:rPr>
      </w:pPr>
      <w:r w:rsidRPr="00D63954">
        <w:rPr>
          <w:rFonts w:asciiTheme="majorHAnsi" w:hAnsiTheme="majorHAnsi" w:cstheme="majorHAnsi"/>
          <w:sz w:val="20"/>
          <w:szCs w:val="20"/>
        </w:rPr>
        <w:t>Patient currently denies thoughts of wanting to harm self or others. Discussed safety plan and ways to mitigate risk, denies access to weapons. Agreed to inform staff if SI/HI worsens or persists. Patient is future oriented and treatment focused.  Supportive psychot</w:t>
      </w:r>
      <w:r w:rsidR="003C1190" w:rsidRPr="00D63954">
        <w:rPr>
          <w:rFonts w:asciiTheme="majorHAnsi" w:hAnsiTheme="majorHAnsi" w:cstheme="majorHAnsi"/>
          <w:sz w:val="20"/>
          <w:szCs w:val="20"/>
        </w:rPr>
        <w:t>herapy provided to the patient.</w:t>
      </w:r>
    </w:p>
    <w:p w:rsidR="00D63954" w:rsidRPr="00D63954" w:rsidRDefault="00D63954" w:rsidP="00D63954">
      <w:pPr>
        <w:pStyle w:val="ListParagraph"/>
        <w:numPr>
          <w:ilvl w:val="0"/>
          <w:numId w:val="4"/>
        </w:numPr>
        <w:rPr>
          <w:rFonts w:asciiTheme="majorHAnsi" w:hAnsiTheme="majorHAnsi" w:cstheme="majorHAnsi"/>
          <w:sz w:val="20"/>
          <w:szCs w:val="20"/>
        </w:rPr>
      </w:pPr>
      <w:r w:rsidRPr="00D63954">
        <w:rPr>
          <w:rFonts w:asciiTheme="majorHAnsi" w:hAnsiTheme="majorHAnsi" w:cstheme="majorHAnsi"/>
          <w:sz w:val="20"/>
          <w:szCs w:val="20"/>
        </w:rPr>
        <w:t>Treatment Planning (Optional at the end of an intake note when they're asking for treatment and goals)</w:t>
      </w:r>
      <w:r w:rsidR="00236AC9">
        <w:rPr>
          <w:rFonts w:asciiTheme="majorHAnsi" w:hAnsiTheme="majorHAnsi" w:cstheme="majorHAnsi"/>
          <w:sz w:val="20"/>
          <w:szCs w:val="20"/>
        </w:rPr>
        <w:t>:</w:t>
      </w:r>
    </w:p>
    <w:p w:rsidR="00D63954" w:rsidRPr="00D63954" w:rsidRDefault="00D63954" w:rsidP="00236AC9">
      <w:pPr>
        <w:pStyle w:val="ListParagraph"/>
        <w:numPr>
          <w:ilvl w:val="1"/>
          <w:numId w:val="4"/>
        </w:numPr>
        <w:rPr>
          <w:rFonts w:asciiTheme="majorHAnsi" w:hAnsiTheme="majorHAnsi" w:cstheme="majorHAnsi"/>
          <w:sz w:val="20"/>
          <w:szCs w:val="20"/>
        </w:rPr>
      </w:pPr>
      <w:r w:rsidRPr="00D63954">
        <w:rPr>
          <w:rFonts w:asciiTheme="majorHAnsi" w:hAnsiTheme="majorHAnsi" w:cstheme="majorHAnsi"/>
          <w:sz w:val="20"/>
          <w:szCs w:val="20"/>
        </w:rPr>
        <w:t>-Decrease intake PHQ9 score by 10 (clinically significant response) by time of discharge from PCS.</w:t>
      </w:r>
    </w:p>
    <w:p w:rsidR="00D63954" w:rsidRPr="00D63954" w:rsidRDefault="00D63954" w:rsidP="00236AC9">
      <w:pPr>
        <w:pStyle w:val="ListParagraph"/>
        <w:numPr>
          <w:ilvl w:val="1"/>
          <w:numId w:val="4"/>
        </w:numPr>
        <w:rPr>
          <w:rFonts w:asciiTheme="majorHAnsi" w:hAnsiTheme="majorHAnsi" w:cstheme="majorHAnsi"/>
          <w:sz w:val="20"/>
          <w:szCs w:val="20"/>
        </w:rPr>
      </w:pPr>
      <w:r w:rsidRPr="00D63954">
        <w:rPr>
          <w:rFonts w:asciiTheme="majorHAnsi" w:hAnsiTheme="majorHAnsi" w:cstheme="majorHAnsi"/>
          <w:sz w:val="20"/>
          <w:szCs w:val="20"/>
        </w:rPr>
        <w:t>-Decrease intake GAD7 score by 10 (clinically significant response) by time of discharge from PCS.</w:t>
      </w:r>
    </w:p>
    <w:p w:rsidR="00D63954" w:rsidRPr="00D63954" w:rsidRDefault="00D63954" w:rsidP="00236AC9">
      <w:pPr>
        <w:pStyle w:val="ListParagraph"/>
        <w:numPr>
          <w:ilvl w:val="1"/>
          <w:numId w:val="4"/>
        </w:numPr>
        <w:rPr>
          <w:rFonts w:asciiTheme="majorHAnsi" w:hAnsiTheme="majorHAnsi" w:cstheme="majorHAnsi"/>
        </w:rPr>
      </w:pPr>
      <w:r w:rsidRPr="00D63954">
        <w:rPr>
          <w:rFonts w:asciiTheme="majorHAnsi" w:hAnsiTheme="majorHAnsi" w:cstheme="majorHAnsi"/>
          <w:sz w:val="20"/>
          <w:szCs w:val="20"/>
        </w:rPr>
        <w:t>-Decrease intake PCL5 score by 10 (clinically significant response) by time of discharge from PCS</w:t>
      </w:r>
    </w:p>
    <w:p w:rsidR="005C6E89" w:rsidRPr="003C1190" w:rsidRDefault="005C6E89" w:rsidP="003C1190">
      <w:pPr>
        <w:ind w:left="720"/>
        <w:rPr>
          <w:rFonts w:asciiTheme="majorHAnsi" w:hAnsiTheme="majorHAnsi" w:cstheme="majorHAnsi"/>
          <w:sz w:val="20"/>
          <w:szCs w:val="20"/>
        </w:rPr>
      </w:pPr>
    </w:p>
    <w:sectPr w:rsidR="005C6E89" w:rsidRPr="003C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D5C"/>
    <w:multiLevelType w:val="hybridMultilevel"/>
    <w:tmpl w:val="71625994"/>
    <w:lvl w:ilvl="0" w:tplc="FE42D4FC">
      <w:start w:val="3"/>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6F05"/>
    <w:multiLevelType w:val="hybridMultilevel"/>
    <w:tmpl w:val="3F561828"/>
    <w:lvl w:ilvl="0" w:tplc="EAD20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A6E71"/>
    <w:multiLevelType w:val="hybridMultilevel"/>
    <w:tmpl w:val="35348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670D6"/>
    <w:multiLevelType w:val="hybridMultilevel"/>
    <w:tmpl w:val="28C69A30"/>
    <w:lvl w:ilvl="0" w:tplc="8A486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89"/>
    <w:rsid w:val="000B28E2"/>
    <w:rsid w:val="002058AE"/>
    <w:rsid w:val="00236AC9"/>
    <w:rsid w:val="00340D42"/>
    <w:rsid w:val="003C1190"/>
    <w:rsid w:val="00456EDC"/>
    <w:rsid w:val="005C6E89"/>
    <w:rsid w:val="006B31CB"/>
    <w:rsid w:val="00D6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DFE1"/>
  <w15:chartTrackingRefBased/>
  <w15:docId w15:val="{A5A8AA3C-6C6B-4094-B1E6-AA397D7D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6E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6E89"/>
    <w:rPr>
      <w:rFonts w:ascii="Calibri" w:hAnsi="Calibri"/>
      <w:szCs w:val="21"/>
    </w:rPr>
  </w:style>
  <w:style w:type="paragraph" w:styleId="ListParagraph">
    <w:name w:val="List Paragraph"/>
    <w:basedOn w:val="Normal"/>
    <w:uiPriority w:val="34"/>
    <w:qFormat/>
    <w:rsid w:val="00D63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Finis A III MIL LT WRNMMC</dc:creator>
  <cp:keywords/>
  <dc:description/>
  <cp:lastModifiedBy>Fisher, Matthew A CPT WRNMMC</cp:lastModifiedBy>
  <cp:revision>3</cp:revision>
  <dcterms:created xsi:type="dcterms:W3CDTF">2021-05-03T14:01:00Z</dcterms:created>
  <dcterms:modified xsi:type="dcterms:W3CDTF">2021-05-03T15:52:00Z</dcterms:modified>
</cp:coreProperties>
</file>