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9ED" w:rsidRDefault="006869ED" w:rsidP="006869ED">
      <w:pPr>
        <w:rPr>
          <w:sz w:val="20"/>
        </w:rPr>
      </w:pPr>
    </w:p>
    <w:p w:rsidR="006869ED" w:rsidRDefault="006869ED" w:rsidP="00B13219">
      <w:pPr>
        <w:pStyle w:val="Heading3"/>
        <w:ind w:left="896"/>
        <w:jc w:val="center"/>
      </w:pPr>
      <w:bookmarkStart w:id="0" w:name="Admission_to_Network_Facilities"/>
      <w:bookmarkEnd w:id="0"/>
      <w:r>
        <w:t>Chapter 4: Admission to Network Facilities</w:t>
      </w:r>
      <w:r w:rsidR="00E63F62">
        <w:t xml:space="preserve"> Including the VA</w:t>
      </w:r>
    </w:p>
    <w:p w:rsidR="006869ED" w:rsidRDefault="006869ED" w:rsidP="006869ED">
      <w:pPr>
        <w:spacing w:before="271" w:line="269" w:lineRule="exact"/>
        <w:ind w:left="260"/>
        <w:rPr>
          <w:rFonts w:ascii="Garamond Bold"/>
          <w:b/>
          <w:sz w:val="24"/>
        </w:rPr>
      </w:pPr>
      <w:r>
        <w:rPr>
          <w:rFonts w:ascii="Garamond Bold"/>
          <w:b/>
          <w:sz w:val="24"/>
          <w:u w:val="single"/>
        </w:rPr>
        <w:t>Overview:</w:t>
      </w:r>
    </w:p>
    <w:p w:rsidR="0092376D" w:rsidRDefault="006869ED" w:rsidP="00E155EC">
      <w:pPr>
        <w:pStyle w:val="BodyText"/>
        <w:spacing w:before="4" w:line="235" w:lineRule="auto"/>
        <w:ind w:left="260" w:right="253"/>
        <w:jc w:val="both"/>
      </w:pPr>
      <w:r>
        <w:t xml:space="preserve">Patients can be sent out because of a lack of space in the military health system (MHS), lack of eligibility for care, or if they are an involuntary civilian. </w:t>
      </w:r>
      <w:r w:rsidR="00E155EC">
        <w:t>Active Duty overflow should first be sent to Fort Belvoir Community Hospital or to the District of Columbia Veterans Affairs Hospital (DC-VA) in accordance with the DCVA Sharing Agreement. Residents are exempt from medical licensure pursuant to Maryland Health Occupations Title Sec. 14-302.</w:t>
      </w:r>
    </w:p>
    <w:p w:rsidR="00E155EC" w:rsidRDefault="00E155EC" w:rsidP="00E155EC">
      <w:pPr>
        <w:pStyle w:val="BodyText"/>
        <w:spacing w:before="4" w:line="235" w:lineRule="auto"/>
        <w:ind w:left="260" w:right="253"/>
        <w:jc w:val="both"/>
      </w:pPr>
    </w:p>
    <w:p w:rsidR="00E155EC" w:rsidRDefault="00E155EC" w:rsidP="00E155EC">
      <w:pPr>
        <w:pStyle w:val="BodyText"/>
        <w:ind w:left="260" w:right="256"/>
        <w:jc w:val="both"/>
      </w:pPr>
      <w:r>
        <w:t>Active duty patients should not be sent to outside facilities as long as there is space on either 7W or FBCH 4N. Civilians can and should be sent to civilian facilities if they are 1) involuntary; or 2) do not appear to have the capacity or willingness to continuously stay</w:t>
      </w:r>
      <w:r>
        <w:rPr>
          <w:spacing w:val="-10"/>
        </w:rPr>
        <w:t xml:space="preserve"> </w:t>
      </w:r>
      <w:r>
        <w:t>voluntarily.</w:t>
      </w:r>
    </w:p>
    <w:p w:rsidR="00CA221B" w:rsidRDefault="00CA221B" w:rsidP="00E155EC">
      <w:pPr>
        <w:pStyle w:val="BodyText"/>
        <w:ind w:left="260" w:right="256"/>
        <w:jc w:val="both"/>
      </w:pPr>
    </w:p>
    <w:p w:rsidR="00CA221B" w:rsidRDefault="00CA221B" w:rsidP="00E155EC">
      <w:pPr>
        <w:pStyle w:val="BodyText"/>
        <w:ind w:left="260" w:right="256"/>
        <w:jc w:val="both"/>
      </w:pPr>
      <w:r>
        <w:t>A list of Tricare Approved Psychiatric Hospitals for both adults and adolescents can be found at the end of this chapter (last updated June 2018).</w:t>
      </w:r>
    </w:p>
    <w:p w:rsidR="000123FE" w:rsidRDefault="000123FE" w:rsidP="00E155EC">
      <w:pPr>
        <w:pStyle w:val="BodyText"/>
        <w:ind w:left="260" w:right="256"/>
        <w:jc w:val="both"/>
      </w:pPr>
    </w:p>
    <w:p w:rsidR="000123FE" w:rsidRPr="000123FE" w:rsidRDefault="000123FE" w:rsidP="000123FE">
      <w:pPr>
        <w:pStyle w:val="BodyText"/>
        <w:ind w:firstLine="260"/>
        <w:rPr>
          <w:b/>
          <w:u w:val="single"/>
        </w:rPr>
      </w:pPr>
      <w:r w:rsidRPr="000123FE">
        <w:rPr>
          <w:b/>
          <w:u w:val="single"/>
        </w:rPr>
        <w:t xml:space="preserve">Social Work Assistance with Patient Placement at Outside Facilities </w:t>
      </w:r>
      <w:proofErr w:type="gramStart"/>
      <w:r w:rsidRPr="000123FE">
        <w:rPr>
          <w:b/>
          <w:u w:val="single"/>
        </w:rPr>
        <w:t>After</w:t>
      </w:r>
      <w:proofErr w:type="gramEnd"/>
      <w:r w:rsidRPr="000123FE">
        <w:rPr>
          <w:b/>
          <w:u w:val="single"/>
        </w:rPr>
        <w:t xml:space="preserve"> Hours</w:t>
      </w:r>
    </w:p>
    <w:p w:rsidR="000123FE" w:rsidRPr="000123FE" w:rsidRDefault="000123FE" w:rsidP="000123FE">
      <w:pPr>
        <w:pStyle w:val="BodyText"/>
      </w:pPr>
    </w:p>
    <w:p w:rsidR="000123FE" w:rsidRPr="000123FE" w:rsidRDefault="000123FE" w:rsidP="000123FE">
      <w:pPr>
        <w:pStyle w:val="BodyText"/>
        <w:ind w:left="260"/>
      </w:pPr>
      <w:r w:rsidRPr="000123FE">
        <w:t xml:space="preserve">If a patient (either voluntary or involuntary) will need transfer to an outside facility after PCLS </w:t>
      </w:r>
      <w:proofErr w:type="spellStart"/>
      <w:r w:rsidRPr="000123FE">
        <w:t>signout</w:t>
      </w:r>
      <w:proofErr w:type="spellEnd"/>
      <w:r w:rsidRPr="000123FE">
        <w:t>, please contact th</w:t>
      </w:r>
      <w:r w:rsidR="003E6DA7">
        <w:t xml:space="preserve">e Social Worker </w:t>
      </w:r>
      <w:proofErr w:type="gramStart"/>
      <w:r w:rsidR="003E6DA7">
        <w:t>O</w:t>
      </w:r>
      <w:r w:rsidRPr="000123FE">
        <w:t>n</w:t>
      </w:r>
      <w:proofErr w:type="gramEnd"/>
      <w:r w:rsidRPr="000123FE">
        <w:t xml:space="preserve"> </w:t>
      </w:r>
      <w:r w:rsidR="003E6DA7">
        <w:t>C</w:t>
      </w:r>
      <w:r w:rsidRPr="000123FE">
        <w:t xml:space="preserve">all as soon as possible to begin facilitating transfer. The on-call social worker can be reached at </w:t>
      </w:r>
      <w:r w:rsidRPr="000809CD">
        <w:rPr>
          <w:rFonts w:cstheme="minorHAnsi"/>
          <w:b/>
        </w:rPr>
        <w:t>703-901-6704</w:t>
      </w:r>
      <w:r w:rsidRPr="000809CD">
        <w:rPr>
          <w:b/>
        </w:rPr>
        <w:t>.</w:t>
      </w:r>
      <w:r w:rsidRPr="000123FE">
        <w:t xml:space="preserve"> </w:t>
      </w:r>
      <w:r w:rsidR="000809CD">
        <w:t xml:space="preserve">If you are unable to reach the on-call social walker, call the Social Work Department Chief LCDR Sheila Houghton-Antonucci at </w:t>
      </w:r>
      <w:r w:rsidR="000809CD" w:rsidRPr="000809CD">
        <w:rPr>
          <w:b/>
        </w:rPr>
        <w:t>412-889-0994.</w:t>
      </w:r>
      <w:r w:rsidR="000809CD">
        <w:t xml:space="preserve"> </w:t>
      </w:r>
      <w:r>
        <w:t xml:space="preserve">You should check in regularly with the social worker on call to ensure you are aware of the progress that is being made to transfer the patient and to provide them with any patient status updates. Please also keep the ED staff informed of any progress in placing the patient and write regular interim PCLS note updates.  </w:t>
      </w:r>
    </w:p>
    <w:p w:rsidR="003C1ADA" w:rsidRDefault="003C1ADA" w:rsidP="00F537AC">
      <w:pPr>
        <w:pStyle w:val="BodyText"/>
        <w:spacing w:before="4" w:line="235" w:lineRule="auto"/>
        <w:ind w:left="260" w:right="253"/>
        <w:jc w:val="both"/>
      </w:pPr>
    </w:p>
    <w:p w:rsidR="00E155EC" w:rsidRDefault="00E155EC" w:rsidP="00E155EC">
      <w:pPr>
        <w:spacing w:before="1" w:line="269" w:lineRule="exact"/>
        <w:ind w:left="260"/>
        <w:rPr>
          <w:rFonts w:ascii="Garamond Bold"/>
          <w:b/>
          <w:sz w:val="24"/>
        </w:rPr>
      </w:pPr>
      <w:r>
        <w:rPr>
          <w:rFonts w:ascii="Garamond Bold"/>
          <w:b/>
          <w:sz w:val="24"/>
          <w:u w:val="single"/>
        </w:rPr>
        <w:t>Patients Voluntarily Sent to Other Facilities:</w:t>
      </w:r>
    </w:p>
    <w:p w:rsidR="00E155EC" w:rsidRDefault="00E155EC" w:rsidP="00E155EC">
      <w:pPr>
        <w:pStyle w:val="BodyText"/>
        <w:spacing w:before="4" w:line="235" w:lineRule="auto"/>
        <w:ind w:left="260" w:right="253"/>
        <w:jc w:val="both"/>
      </w:pPr>
      <w:r>
        <w:t xml:space="preserve">If a patient is </w:t>
      </w:r>
      <w:r w:rsidRPr="0092376D">
        <w:rPr>
          <w:b/>
        </w:rPr>
        <w:t>voluntary</w:t>
      </w:r>
      <w:r>
        <w:t xml:space="preserve"> for send-out to another facility, an </w:t>
      </w:r>
      <w:r w:rsidRPr="0092376D">
        <w:rPr>
          <w:b/>
        </w:rPr>
        <w:t xml:space="preserve">Application for Voluntary Admission </w:t>
      </w:r>
      <w:r>
        <w:rPr>
          <w:b/>
        </w:rPr>
        <w:t>f</w:t>
      </w:r>
      <w:r w:rsidRPr="0092376D">
        <w:rPr>
          <w:b/>
        </w:rPr>
        <w:t>orm</w:t>
      </w:r>
      <w:r>
        <w:t xml:space="preserve"> (</w:t>
      </w:r>
      <w:r>
        <w:rPr>
          <w:rFonts w:ascii="Garamond Bold"/>
          <w:b/>
          <w:sz w:val="25"/>
          <w:u w:val="single"/>
        </w:rPr>
        <w:t>DHMH #4</w:t>
      </w:r>
      <w:r>
        <w:t xml:space="preserve">) must be completed and faxed to the appropriate facility. </w:t>
      </w:r>
      <w:r w:rsidR="00CA221B">
        <w:t>This form can be found on the succeeding page.</w:t>
      </w:r>
    </w:p>
    <w:p w:rsidR="00E155EC" w:rsidRDefault="00E155EC" w:rsidP="00E155EC">
      <w:pPr>
        <w:pStyle w:val="BodyText"/>
        <w:ind w:left="260" w:right="256"/>
        <w:jc w:val="both"/>
      </w:pPr>
    </w:p>
    <w:p w:rsidR="00E155EC" w:rsidRDefault="00E155EC" w:rsidP="00E155EC">
      <w:pPr>
        <w:pStyle w:val="BodyText"/>
        <w:ind w:left="260"/>
        <w:jc w:val="both"/>
      </w:pPr>
      <w:r>
        <w:t xml:space="preserve">Note that the standard you must certify on </w:t>
      </w:r>
      <w:r>
        <w:rPr>
          <w:rFonts w:ascii="Garamond Bold"/>
          <w:b/>
          <w:sz w:val="25"/>
          <w:u w:val="single"/>
        </w:rPr>
        <w:t>DHMH #4</w:t>
      </w:r>
      <w:r>
        <w:rPr>
          <w:rFonts w:ascii="Garamond Bold"/>
          <w:b/>
          <w:sz w:val="25"/>
        </w:rPr>
        <w:t xml:space="preserve"> </w:t>
      </w:r>
      <w:r>
        <w:t>is that the patient:</w:t>
      </w:r>
    </w:p>
    <w:p w:rsidR="00E155EC" w:rsidRDefault="00E155EC" w:rsidP="00E155EC">
      <w:pPr>
        <w:pStyle w:val="ListParagraph"/>
        <w:numPr>
          <w:ilvl w:val="0"/>
          <w:numId w:val="10"/>
        </w:numPr>
        <w:tabs>
          <w:tab w:val="left" w:pos="981"/>
        </w:tabs>
        <w:spacing w:before="198" w:line="269" w:lineRule="exact"/>
        <w:ind w:hanging="360"/>
        <w:rPr>
          <w:rFonts w:ascii="Garamond"/>
          <w:sz w:val="24"/>
        </w:rPr>
      </w:pPr>
      <w:r>
        <w:rPr>
          <w:rFonts w:ascii="Garamond"/>
          <w:sz w:val="24"/>
        </w:rPr>
        <w:t>Has a mental</w:t>
      </w:r>
      <w:r>
        <w:rPr>
          <w:rFonts w:ascii="Garamond"/>
          <w:spacing w:val="-3"/>
          <w:sz w:val="24"/>
        </w:rPr>
        <w:t xml:space="preserve"> </w:t>
      </w:r>
      <w:r>
        <w:rPr>
          <w:rFonts w:ascii="Garamond"/>
          <w:sz w:val="24"/>
        </w:rPr>
        <w:t>disorder</w:t>
      </w:r>
    </w:p>
    <w:p w:rsidR="00E155EC" w:rsidRDefault="00E155EC" w:rsidP="00E155EC">
      <w:pPr>
        <w:pStyle w:val="ListParagraph"/>
        <w:numPr>
          <w:ilvl w:val="0"/>
          <w:numId w:val="10"/>
        </w:numPr>
        <w:tabs>
          <w:tab w:val="left" w:pos="981"/>
        </w:tabs>
        <w:spacing w:line="269" w:lineRule="exact"/>
        <w:ind w:hanging="360"/>
        <w:rPr>
          <w:rFonts w:ascii="Garamond"/>
          <w:sz w:val="24"/>
        </w:rPr>
      </w:pPr>
      <w:r>
        <w:rPr>
          <w:rFonts w:ascii="Garamond"/>
          <w:sz w:val="24"/>
        </w:rPr>
        <w:t>The disorder is susceptible to care to</w:t>
      </w:r>
      <w:r>
        <w:rPr>
          <w:rFonts w:ascii="Garamond"/>
          <w:spacing w:val="-4"/>
          <w:sz w:val="24"/>
        </w:rPr>
        <w:t xml:space="preserve"> </w:t>
      </w:r>
      <w:r>
        <w:rPr>
          <w:rFonts w:ascii="Garamond"/>
          <w:sz w:val="24"/>
        </w:rPr>
        <w:t>treatment</w:t>
      </w:r>
    </w:p>
    <w:p w:rsidR="00E155EC" w:rsidRDefault="00E155EC" w:rsidP="00E155EC">
      <w:pPr>
        <w:pStyle w:val="ListParagraph"/>
        <w:numPr>
          <w:ilvl w:val="0"/>
          <w:numId w:val="10"/>
        </w:numPr>
        <w:tabs>
          <w:tab w:val="left" w:pos="981"/>
        </w:tabs>
        <w:spacing w:before="1" w:line="269" w:lineRule="exact"/>
        <w:ind w:hanging="360"/>
        <w:rPr>
          <w:rFonts w:ascii="Garamond"/>
          <w:sz w:val="24"/>
        </w:rPr>
      </w:pPr>
      <w:r>
        <w:rPr>
          <w:rFonts w:ascii="Garamond"/>
          <w:sz w:val="24"/>
        </w:rPr>
        <w:t>The individual understands the nature of the request for</w:t>
      </w:r>
      <w:r>
        <w:rPr>
          <w:rFonts w:ascii="Garamond"/>
          <w:spacing w:val="-4"/>
          <w:sz w:val="24"/>
        </w:rPr>
        <w:t xml:space="preserve"> </w:t>
      </w:r>
      <w:r>
        <w:rPr>
          <w:rFonts w:ascii="Garamond"/>
          <w:sz w:val="24"/>
        </w:rPr>
        <w:t>treatment</w:t>
      </w:r>
    </w:p>
    <w:p w:rsidR="00E155EC" w:rsidRDefault="00E155EC" w:rsidP="00E155EC">
      <w:pPr>
        <w:pStyle w:val="ListParagraph"/>
        <w:numPr>
          <w:ilvl w:val="0"/>
          <w:numId w:val="10"/>
        </w:numPr>
        <w:tabs>
          <w:tab w:val="left" w:pos="981"/>
        </w:tabs>
        <w:spacing w:line="269" w:lineRule="exact"/>
        <w:ind w:hanging="360"/>
        <w:rPr>
          <w:rFonts w:ascii="Garamond"/>
          <w:sz w:val="24"/>
        </w:rPr>
      </w:pPr>
      <w:r>
        <w:rPr>
          <w:rFonts w:ascii="Garamond"/>
          <w:sz w:val="24"/>
        </w:rPr>
        <w:t>The individual is able to give continuous assent to retention by the facility;</w:t>
      </w:r>
      <w:r>
        <w:rPr>
          <w:rFonts w:ascii="Garamond"/>
          <w:spacing w:val="-11"/>
          <w:sz w:val="24"/>
        </w:rPr>
        <w:t xml:space="preserve"> </w:t>
      </w:r>
      <w:r>
        <w:rPr>
          <w:rFonts w:ascii="Garamond"/>
          <w:sz w:val="24"/>
        </w:rPr>
        <w:t>and</w:t>
      </w:r>
    </w:p>
    <w:p w:rsidR="00E155EC" w:rsidRDefault="00E155EC" w:rsidP="00E155EC">
      <w:pPr>
        <w:pStyle w:val="ListParagraph"/>
        <w:numPr>
          <w:ilvl w:val="0"/>
          <w:numId w:val="10"/>
        </w:numPr>
        <w:tabs>
          <w:tab w:val="left" w:pos="981"/>
        </w:tabs>
        <w:spacing w:before="2"/>
        <w:ind w:hanging="360"/>
        <w:rPr>
          <w:rFonts w:ascii="Garamond"/>
          <w:sz w:val="24"/>
        </w:rPr>
      </w:pPr>
      <w:r>
        <w:rPr>
          <w:rFonts w:ascii="Garamond"/>
          <w:sz w:val="24"/>
        </w:rPr>
        <w:t>The individual is able to ask for release if they</w:t>
      </w:r>
      <w:r>
        <w:rPr>
          <w:rFonts w:ascii="Garamond"/>
          <w:spacing w:val="-5"/>
          <w:sz w:val="24"/>
        </w:rPr>
        <w:t xml:space="preserve"> </w:t>
      </w:r>
      <w:r>
        <w:rPr>
          <w:rFonts w:ascii="Garamond"/>
          <w:sz w:val="24"/>
        </w:rPr>
        <w:t>desire.</w:t>
      </w:r>
    </w:p>
    <w:p w:rsidR="00CA221B" w:rsidRDefault="00E155EC" w:rsidP="00E155EC">
      <w:pPr>
        <w:pStyle w:val="BodyText"/>
        <w:spacing w:before="200"/>
        <w:ind w:left="260" w:right="263"/>
        <w:jc w:val="both"/>
        <w:rPr>
          <w:color w:val="0000FF"/>
          <w:u w:val="single" w:color="0000FF"/>
        </w:rPr>
      </w:pPr>
      <w:r>
        <w:lastRenderedPageBreak/>
        <w:t xml:space="preserve">While physical and electronic copies are available here; new versions that reflect changes in Maryland law and DHMH regulations are released periodically. You should be able to find the current forms at: </w:t>
      </w:r>
      <w:hyperlink r:id="rId8" w:history="1">
        <w:r w:rsidR="00CA221B" w:rsidRPr="00873ED4">
          <w:rPr>
            <w:rStyle w:val="Hyperlink"/>
            <w:u w:color="0000FF"/>
          </w:rPr>
          <w:t>https://bha.health.maryland.gov/Pages/Forms.aspx</w:t>
        </w:r>
      </w:hyperlink>
    </w:p>
    <w:p w:rsidR="003C1ADA" w:rsidRPr="003C1ADA" w:rsidRDefault="003C1ADA" w:rsidP="003C1ADA">
      <w:pPr>
        <w:widowControl/>
        <w:autoSpaceDE/>
        <w:autoSpaceDN/>
        <w:spacing w:after="160" w:line="259" w:lineRule="auto"/>
        <w:rPr>
          <w:color w:val="0000FF"/>
          <w:sz w:val="24"/>
          <w:szCs w:val="24"/>
          <w:u w:val="single" w:color="0000FF"/>
        </w:rPr>
      </w:pPr>
    </w:p>
    <w:p w:rsidR="00E155EC" w:rsidRPr="003C1ADA" w:rsidRDefault="00E155EC" w:rsidP="003C1ADA">
      <w:pPr>
        <w:widowControl/>
        <w:autoSpaceDE/>
        <w:autoSpaceDN/>
        <w:spacing w:after="160" w:line="259" w:lineRule="auto"/>
        <w:rPr>
          <w:rFonts w:ascii="Garamond" w:eastAsia="Garamond" w:hAnsi="Garamond" w:cs="Garamond"/>
          <w:color w:val="0000FF"/>
          <w:sz w:val="24"/>
          <w:szCs w:val="24"/>
          <w:u w:val="single" w:color="0000FF"/>
        </w:rPr>
      </w:pPr>
      <w:r w:rsidRPr="003C1ADA">
        <w:rPr>
          <w:rFonts w:ascii="Garamond Bold"/>
          <w:b/>
          <w:sz w:val="24"/>
          <w:szCs w:val="24"/>
          <w:u w:val="single"/>
        </w:rPr>
        <w:t>Patients Involuntarily Sent to Other Facilities:</w:t>
      </w:r>
    </w:p>
    <w:p w:rsidR="00E155EC" w:rsidRDefault="00E155EC" w:rsidP="00F537AC">
      <w:pPr>
        <w:pStyle w:val="BodyText"/>
        <w:spacing w:before="4" w:line="235" w:lineRule="auto"/>
        <w:ind w:left="260" w:right="253"/>
        <w:jc w:val="both"/>
      </w:pPr>
    </w:p>
    <w:p w:rsidR="0092376D" w:rsidRDefault="00E155EC" w:rsidP="00F537AC">
      <w:pPr>
        <w:pStyle w:val="BodyText"/>
        <w:spacing w:before="4" w:line="235" w:lineRule="auto"/>
        <w:ind w:left="260" w:right="253"/>
        <w:jc w:val="both"/>
      </w:pPr>
      <w:r>
        <w:t>If a patient requires</w:t>
      </w:r>
      <w:r w:rsidR="004C274F">
        <w:t xml:space="preserve"> </w:t>
      </w:r>
      <w:r w:rsidR="004C274F" w:rsidRPr="0092376D">
        <w:rPr>
          <w:b/>
        </w:rPr>
        <w:t>involuntary</w:t>
      </w:r>
      <w:r>
        <w:rPr>
          <w:b/>
        </w:rPr>
        <w:t xml:space="preserve"> admission</w:t>
      </w:r>
      <w:r>
        <w:t xml:space="preserve"> </w:t>
      </w:r>
      <w:r w:rsidR="0092376D">
        <w:t>to another facility, the following forms must be completed and faxed to the appropriate fac</w:t>
      </w:r>
      <w:r w:rsidR="00CA221B">
        <w:t>ility. These forms can be found on the succeeding pages</w:t>
      </w:r>
      <w:r w:rsidR="0092376D">
        <w:t>:</w:t>
      </w:r>
    </w:p>
    <w:p w:rsidR="0092376D" w:rsidRDefault="0092376D" w:rsidP="0092376D">
      <w:pPr>
        <w:pStyle w:val="BodyText"/>
        <w:numPr>
          <w:ilvl w:val="0"/>
          <w:numId w:val="11"/>
        </w:numPr>
        <w:spacing w:before="4" w:line="235" w:lineRule="auto"/>
        <w:ind w:right="253"/>
        <w:jc w:val="both"/>
      </w:pPr>
      <w:r w:rsidRPr="0092376D">
        <w:rPr>
          <w:b/>
          <w:spacing w:val="-5"/>
        </w:rPr>
        <w:t>Application for I</w:t>
      </w:r>
      <w:r w:rsidR="006869ED" w:rsidRPr="0092376D">
        <w:rPr>
          <w:b/>
        </w:rPr>
        <w:t>nvoluntary</w:t>
      </w:r>
      <w:r w:rsidR="006869ED" w:rsidRPr="0092376D">
        <w:rPr>
          <w:b/>
          <w:spacing w:val="-6"/>
        </w:rPr>
        <w:t xml:space="preserve"> </w:t>
      </w:r>
      <w:r w:rsidRPr="0092376D">
        <w:rPr>
          <w:b/>
          <w:spacing w:val="-6"/>
        </w:rPr>
        <w:t xml:space="preserve">Admission </w:t>
      </w:r>
      <w:r w:rsidR="006869ED" w:rsidRPr="0092376D">
        <w:rPr>
          <w:b/>
        </w:rPr>
        <w:t>form</w:t>
      </w:r>
      <w:r w:rsidR="006869ED">
        <w:rPr>
          <w:spacing w:val="-5"/>
        </w:rPr>
        <w:t xml:space="preserve"> </w:t>
      </w:r>
      <w:r w:rsidR="006869ED">
        <w:rPr>
          <w:rFonts w:ascii="Garamond Bold"/>
          <w:b/>
          <w:sz w:val="25"/>
          <w:u w:val="single"/>
        </w:rPr>
        <w:t>(DHMH</w:t>
      </w:r>
      <w:r w:rsidR="006869ED">
        <w:rPr>
          <w:rFonts w:ascii="Garamond Bold"/>
          <w:b/>
          <w:spacing w:val="-9"/>
          <w:sz w:val="25"/>
          <w:u w:val="single"/>
        </w:rPr>
        <w:t xml:space="preserve"> </w:t>
      </w:r>
      <w:r w:rsidR="006869ED">
        <w:rPr>
          <w:rFonts w:ascii="Garamond Bold"/>
          <w:b/>
          <w:sz w:val="25"/>
          <w:u w:val="single"/>
        </w:rPr>
        <w:t>#34</w:t>
      </w:r>
      <w:r w:rsidR="004C274F">
        <w:t xml:space="preserve">) </w:t>
      </w:r>
    </w:p>
    <w:p w:rsidR="00E155EC" w:rsidRDefault="0092376D" w:rsidP="00E155EC">
      <w:pPr>
        <w:pStyle w:val="BodyText"/>
        <w:numPr>
          <w:ilvl w:val="0"/>
          <w:numId w:val="11"/>
        </w:numPr>
        <w:spacing w:before="4" w:line="235" w:lineRule="auto"/>
        <w:ind w:right="253"/>
        <w:jc w:val="both"/>
      </w:pPr>
      <w:r>
        <w:rPr>
          <w:b/>
          <w:spacing w:val="-5"/>
        </w:rPr>
        <w:t xml:space="preserve">Certificate </w:t>
      </w:r>
      <w:r w:rsidRPr="0092376D">
        <w:rPr>
          <w:b/>
          <w:spacing w:val="-5"/>
        </w:rPr>
        <w:t xml:space="preserve">to Accompany Application for Involuntary Admission </w:t>
      </w:r>
      <w:r>
        <w:rPr>
          <w:b/>
        </w:rPr>
        <w:t>form</w:t>
      </w:r>
      <w:r w:rsidR="006869ED">
        <w:t xml:space="preserve"> </w:t>
      </w:r>
      <w:r w:rsidR="006869ED">
        <w:rPr>
          <w:rFonts w:ascii="Garamond Bold"/>
          <w:b/>
          <w:sz w:val="25"/>
          <w:u w:val="single"/>
        </w:rPr>
        <w:t>(DHMH #2)</w:t>
      </w:r>
      <w:r>
        <w:rPr>
          <w:rFonts w:ascii="Garamond Bold"/>
          <w:sz w:val="25"/>
        </w:rPr>
        <w:t>-</w:t>
      </w:r>
      <w:r>
        <w:t xml:space="preserve">At least </w:t>
      </w:r>
      <w:r w:rsidRPr="0092376D">
        <w:rPr>
          <w:b/>
          <w:u w:val="single"/>
        </w:rPr>
        <w:t>two</w:t>
      </w:r>
      <w:r>
        <w:t xml:space="preserve"> of these forms are required and may be completed by either</w:t>
      </w:r>
      <w:r w:rsidR="00F537AC">
        <w:t xml:space="preserve"> two phy</w:t>
      </w:r>
      <w:r>
        <w:t xml:space="preserve">sicians, </w:t>
      </w:r>
      <w:r w:rsidR="00F537AC">
        <w:t>one</w:t>
      </w:r>
      <w:r>
        <w:t xml:space="preserve"> physician and one psychologist</w:t>
      </w:r>
      <w:r w:rsidR="00F537AC">
        <w:t xml:space="preserve"> or one physician and one p</w:t>
      </w:r>
      <w:r>
        <w:t>sychiatric nurse practitioner.</w:t>
      </w:r>
      <w:r w:rsidR="00E155EC">
        <w:t xml:space="preserve"> This form certifies: </w:t>
      </w:r>
    </w:p>
    <w:p w:rsidR="00E155EC" w:rsidRDefault="00E155EC" w:rsidP="00E155EC">
      <w:pPr>
        <w:pStyle w:val="ListParagraph"/>
        <w:numPr>
          <w:ilvl w:val="0"/>
          <w:numId w:val="9"/>
        </w:numPr>
        <w:tabs>
          <w:tab w:val="left" w:pos="981"/>
        </w:tabs>
        <w:spacing w:before="192"/>
        <w:ind w:hanging="360"/>
        <w:rPr>
          <w:rFonts w:ascii="Garamond"/>
          <w:sz w:val="24"/>
        </w:rPr>
      </w:pPr>
      <w:r>
        <w:rPr>
          <w:rFonts w:ascii="Garamond"/>
          <w:sz w:val="24"/>
        </w:rPr>
        <w:t>Presence of a Mental</w:t>
      </w:r>
      <w:r>
        <w:rPr>
          <w:rFonts w:ascii="Garamond"/>
          <w:spacing w:val="-2"/>
          <w:sz w:val="24"/>
        </w:rPr>
        <w:t xml:space="preserve"> </w:t>
      </w:r>
      <w:r>
        <w:rPr>
          <w:rFonts w:ascii="Garamond"/>
          <w:sz w:val="24"/>
        </w:rPr>
        <w:t>Disorder</w:t>
      </w:r>
    </w:p>
    <w:p w:rsidR="00E155EC" w:rsidRDefault="00E155EC" w:rsidP="00E155EC">
      <w:pPr>
        <w:pStyle w:val="ListParagraph"/>
        <w:numPr>
          <w:ilvl w:val="0"/>
          <w:numId w:val="9"/>
        </w:numPr>
        <w:tabs>
          <w:tab w:val="left" w:pos="981"/>
        </w:tabs>
        <w:spacing w:before="1" w:line="269" w:lineRule="exact"/>
        <w:ind w:hanging="360"/>
        <w:rPr>
          <w:rFonts w:ascii="Garamond"/>
          <w:sz w:val="24"/>
        </w:rPr>
      </w:pPr>
      <w:r>
        <w:rPr>
          <w:rFonts w:ascii="Garamond"/>
          <w:sz w:val="24"/>
        </w:rPr>
        <w:t>Need for inpatient</w:t>
      </w:r>
      <w:r>
        <w:rPr>
          <w:rFonts w:ascii="Garamond"/>
          <w:spacing w:val="-2"/>
          <w:sz w:val="24"/>
        </w:rPr>
        <w:t xml:space="preserve"> </w:t>
      </w:r>
      <w:r>
        <w:rPr>
          <w:rFonts w:ascii="Garamond"/>
          <w:sz w:val="24"/>
        </w:rPr>
        <w:t>care</w:t>
      </w:r>
    </w:p>
    <w:p w:rsidR="00E155EC" w:rsidRDefault="00E155EC" w:rsidP="00E155EC">
      <w:pPr>
        <w:pStyle w:val="ListParagraph"/>
        <w:numPr>
          <w:ilvl w:val="0"/>
          <w:numId w:val="9"/>
        </w:numPr>
        <w:tabs>
          <w:tab w:val="left" w:pos="981"/>
        </w:tabs>
        <w:spacing w:line="269" w:lineRule="exact"/>
        <w:ind w:hanging="360"/>
        <w:rPr>
          <w:rFonts w:ascii="Garamond"/>
          <w:sz w:val="24"/>
        </w:rPr>
      </w:pPr>
      <w:r>
        <w:rPr>
          <w:rFonts w:ascii="Garamond"/>
          <w:sz w:val="24"/>
        </w:rPr>
        <w:t>Severity presents a danger to the life or safety of the individual or of</w:t>
      </w:r>
      <w:r>
        <w:rPr>
          <w:rFonts w:ascii="Garamond"/>
          <w:spacing w:val="-15"/>
          <w:sz w:val="24"/>
        </w:rPr>
        <w:t xml:space="preserve"> </w:t>
      </w:r>
      <w:r>
        <w:rPr>
          <w:rFonts w:ascii="Garamond"/>
          <w:sz w:val="24"/>
        </w:rPr>
        <w:t>others</w:t>
      </w:r>
    </w:p>
    <w:p w:rsidR="00E155EC" w:rsidRDefault="00E155EC" w:rsidP="00E155EC">
      <w:pPr>
        <w:pStyle w:val="ListParagraph"/>
        <w:numPr>
          <w:ilvl w:val="0"/>
          <w:numId w:val="9"/>
        </w:numPr>
        <w:tabs>
          <w:tab w:val="left" w:pos="981"/>
        </w:tabs>
        <w:spacing w:before="2" w:line="269" w:lineRule="exact"/>
        <w:ind w:hanging="360"/>
        <w:rPr>
          <w:rFonts w:ascii="Garamond"/>
          <w:sz w:val="24"/>
        </w:rPr>
      </w:pPr>
      <w:r>
        <w:rPr>
          <w:rFonts w:ascii="Garamond"/>
          <w:sz w:val="24"/>
        </w:rPr>
        <w:t>Patient is unwilling or unable to be admitted voluntarily,</w:t>
      </w:r>
      <w:r>
        <w:rPr>
          <w:rFonts w:ascii="Garamond"/>
          <w:spacing w:val="-4"/>
          <w:sz w:val="24"/>
        </w:rPr>
        <w:t xml:space="preserve"> </w:t>
      </w:r>
      <w:r>
        <w:rPr>
          <w:rFonts w:ascii="Garamond"/>
          <w:sz w:val="24"/>
        </w:rPr>
        <w:t>and</w:t>
      </w:r>
    </w:p>
    <w:p w:rsidR="00E155EC" w:rsidRPr="00E155EC" w:rsidRDefault="00E155EC" w:rsidP="00E155EC">
      <w:pPr>
        <w:pStyle w:val="ListParagraph"/>
        <w:numPr>
          <w:ilvl w:val="0"/>
          <w:numId w:val="9"/>
        </w:numPr>
        <w:tabs>
          <w:tab w:val="left" w:pos="981"/>
        </w:tabs>
        <w:spacing w:line="269" w:lineRule="exact"/>
        <w:ind w:hanging="360"/>
        <w:rPr>
          <w:rFonts w:ascii="Garamond"/>
          <w:sz w:val="24"/>
        </w:rPr>
      </w:pPr>
      <w:r>
        <w:rPr>
          <w:rFonts w:ascii="Garamond"/>
          <w:sz w:val="24"/>
        </w:rPr>
        <w:t>No less restrictive intervention is</w:t>
      </w:r>
      <w:r>
        <w:rPr>
          <w:rFonts w:ascii="Garamond"/>
          <w:spacing w:val="-6"/>
          <w:sz w:val="24"/>
        </w:rPr>
        <w:t xml:space="preserve"> </w:t>
      </w:r>
      <w:r>
        <w:rPr>
          <w:rFonts w:ascii="Garamond"/>
          <w:sz w:val="24"/>
        </w:rPr>
        <w:t>available</w:t>
      </w:r>
    </w:p>
    <w:p w:rsidR="0092376D" w:rsidRDefault="006869ED" w:rsidP="0092376D">
      <w:pPr>
        <w:pStyle w:val="BodyText"/>
        <w:numPr>
          <w:ilvl w:val="0"/>
          <w:numId w:val="11"/>
        </w:numPr>
        <w:spacing w:before="4" w:line="235" w:lineRule="auto"/>
        <w:ind w:right="253"/>
        <w:jc w:val="both"/>
      </w:pPr>
      <w:r w:rsidRPr="0092376D">
        <w:rPr>
          <w:b/>
        </w:rPr>
        <w:t>Report as to Certification of Commitment</w:t>
      </w:r>
      <w:r w:rsidR="0092376D">
        <w:t xml:space="preserve"> </w:t>
      </w:r>
      <w:r w:rsidR="0092376D" w:rsidRPr="0092376D">
        <w:rPr>
          <w:b/>
        </w:rPr>
        <w:t>form</w:t>
      </w:r>
      <w:r>
        <w:t xml:space="preserve"> </w:t>
      </w:r>
      <w:r>
        <w:rPr>
          <w:rFonts w:ascii="Garamond Bold"/>
          <w:b/>
          <w:sz w:val="25"/>
          <w:u w:val="single"/>
        </w:rPr>
        <w:t>(DHMH #2A)</w:t>
      </w:r>
    </w:p>
    <w:p w:rsidR="006869ED" w:rsidRDefault="006869ED" w:rsidP="006869ED">
      <w:pPr>
        <w:pStyle w:val="BodyText"/>
        <w:spacing w:before="7"/>
      </w:pPr>
    </w:p>
    <w:p w:rsidR="006869ED" w:rsidRDefault="00E155EC" w:rsidP="00E155EC">
      <w:pPr>
        <w:pStyle w:val="BodyText"/>
        <w:ind w:right="253"/>
        <w:jc w:val="both"/>
      </w:pPr>
      <w:r>
        <w:t xml:space="preserve">Involuntary </w:t>
      </w:r>
      <w:r w:rsidR="006869ED">
        <w:t>patients can only be sent to certain hospitals within the state of Maryland and the involuntary nature of the admission should be stated when you first make contact with a prospective facility. Some facilities that take involuntary patients may ultimately tell you that they do not have any “in</w:t>
      </w:r>
      <w:r w:rsidR="00335B93">
        <w:t xml:space="preserve">voluntary beds.” </w:t>
      </w:r>
    </w:p>
    <w:p w:rsidR="00F25416" w:rsidRDefault="00F25416" w:rsidP="00E155EC">
      <w:pPr>
        <w:pStyle w:val="BodyText"/>
        <w:ind w:right="253"/>
        <w:jc w:val="both"/>
      </w:pPr>
    </w:p>
    <w:p w:rsidR="00F25416" w:rsidRPr="00F25416" w:rsidRDefault="00F25416" w:rsidP="00F25416">
      <w:pPr>
        <w:pStyle w:val="BodyText"/>
        <w:ind w:right="253"/>
        <w:jc w:val="both"/>
        <w:rPr>
          <w:b/>
        </w:rPr>
      </w:pPr>
      <w:r w:rsidRPr="00F25416">
        <w:rPr>
          <w:highlight w:val="yellow"/>
        </w:rPr>
        <w:t xml:space="preserve">See also: </w:t>
      </w:r>
      <w:r w:rsidRPr="00F25416">
        <w:rPr>
          <w:b/>
          <w:highlight w:val="yellow"/>
        </w:rPr>
        <w:t>“Playbook” for Involuntary Psychiatric Patients in the Emergency Room document in this chapter</w:t>
      </w:r>
    </w:p>
    <w:p w:rsidR="00F25416" w:rsidRDefault="00F25416" w:rsidP="00E155EC">
      <w:pPr>
        <w:pStyle w:val="BodyText"/>
        <w:ind w:right="253"/>
        <w:jc w:val="both"/>
      </w:pPr>
    </w:p>
    <w:p w:rsidR="006869ED" w:rsidRDefault="006869ED" w:rsidP="006869ED">
      <w:pPr>
        <w:spacing w:line="269" w:lineRule="exact"/>
        <w:rPr>
          <w:rFonts w:ascii="Garamond"/>
          <w:sz w:val="24"/>
        </w:rPr>
      </w:pPr>
    </w:p>
    <w:p w:rsidR="00F25416" w:rsidRDefault="00F25416" w:rsidP="006869ED">
      <w:pPr>
        <w:spacing w:line="269" w:lineRule="exact"/>
        <w:rPr>
          <w:rFonts w:ascii="Garamond"/>
          <w:sz w:val="24"/>
        </w:rPr>
        <w:sectPr w:rsidR="00F25416" w:rsidSect="00BB3D15">
          <w:headerReference w:type="default" r:id="rId9"/>
          <w:pgSz w:w="12240" w:h="15840"/>
          <w:pgMar w:top="1440" w:right="1440" w:bottom="1440" w:left="1440" w:header="718" w:footer="0" w:gutter="0"/>
          <w:cols w:space="720"/>
          <w:docGrid w:linePitch="299"/>
        </w:sectPr>
      </w:pPr>
    </w:p>
    <w:p w:rsidR="006869ED" w:rsidRDefault="006869ED" w:rsidP="00E155EC">
      <w:pPr>
        <w:spacing w:before="198"/>
        <w:ind w:firstLine="260"/>
        <w:jc w:val="both"/>
        <w:rPr>
          <w:rFonts w:ascii="Garamond Bold"/>
          <w:b/>
          <w:sz w:val="24"/>
        </w:rPr>
      </w:pPr>
      <w:r>
        <w:rPr>
          <w:rFonts w:ascii="Garamond Bold"/>
          <w:b/>
          <w:sz w:val="24"/>
          <w:u w:val="single"/>
        </w:rPr>
        <w:lastRenderedPageBreak/>
        <w:t>Process for Sending Patients Out:</w:t>
      </w:r>
    </w:p>
    <w:p w:rsidR="006869ED" w:rsidRDefault="006869ED" w:rsidP="006869ED">
      <w:pPr>
        <w:pStyle w:val="BodyText"/>
        <w:spacing w:before="2"/>
        <w:ind w:left="260" w:right="254"/>
        <w:jc w:val="both"/>
      </w:pPr>
      <w:r>
        <w:t>Patients being transferred to outside hospitals should receive work-ups equal to those who would otherwise be admitted to 7W or 4N. Prospective receiving hospitals will ask for documentation and notes to ensure medical clearance – just as PODs should request such a work-up from transferr</w:t>
      </w:r>
      <w:r w:rsidR="00335B93">
        <w:t>ing providers. This information (including l</w:t>
      </w:r>
      <w:r>
        <w:t>ab values) will often be required before the patient is accepted. An efficient approach</w:t>
      </w:r>
      <w:r w:rsidR="00335B93">
        <w:t xml:space="preserve"> would be for a POD called to the ED to see the patient to complete</w:t>
      </w:r>
      <w:r>
        <w:t xml:space="preserve"> rating scales and appropriate DHMH forms, staff the tentative plan with the Staff On Call, ensure labs and imaging needed is ordered, </w:t>
      </w:r>
      <w:r w:rsidR="00335B93">
        <w:t xml:space="preserve">enlist the help of the Social Worker on call to </w:t>
      </w:r>
      <w:r>
        <w:t>contact multiple facilities to inquire about space and record fax information, complete one’s note, send it to those facilities, then wait to hear back. It is wise to take time calling a few facilities ini</w:t>
      </w:r>
      <w:r w:rsidR="000123FE">
        <w:t xml:space="preserve">tially as bed availability can </w:t>
      </w:r>
      <w:r w:rsidR="000809CD">
        <w:t xml:space="preserve">change </w:t>
      </w:r>
      <w:r w:rsidR="00F25416">
        <w:t xml:space="preserve">while </w:t>
      </w:r>
      <w:r>
        <w:t>waiting for labs to return or finish</w:t>
      </w:r>
      <w:r w:rsidR="003E6DA7">
        <w:t>ing the note.</w:t>
      </w:r>
      <w:r>
        <w:t xml:space="preserve"> A significant limiting factor is that outside facilities often use middlemen (nurses/social workers) so the order in which your referral is reviewed is beyond your</w:t>
      </w:r>
      <w:r>
        <w:rPr>
          <w:spacing w:val="32"/>
        </w:rPr>
        <w:t xml:space="preserve"> </w:t>
      </w:r>
      <w:r>
        <w:t>control.</w:t>
      </w:r>
    </w:p>
    <w:p w:rsidR="006869ED" w:rsidRDefault="006869ED" w:rsidP="006869ED">
      <w:pPr>
        <w:pStyle w:val="BodyText"/>
        <w:spacing w:before="4"/>
        <w:rPr>
          <w:sz w:val="23"/>
        </w:rPr>
      </w:pPr>
    </w:p>
    <w:p w:rsidR="006869ED" w:rsidRDefault="00335B93" w:rsidP="006869ED">
      <w:pPr>
        <w:pStyle w:val="BodyText"/>
        <w:spacing w:line="237" w:lineRule="auto"/>
        <w:ind w:left="260" w:right="255"/>
        <w:jc w:val="both"/>
      </w:pPr>
      <w:r>
        <w:t xml:space="preserve">Once accepted, </w:t>
      </w:r>
      <w:r w:rsidR="006869ED">
        <w:t xml:space="preserve">the POD should write down the </w:t>
      </w:r>
      <w:r w:rsidR="006869ED">
        <w:rPr>
          <w:rFonts w:ascii="Garamond Bold" w:hAnsi="Garamond Bold"/>
          <w:b/>
          <w:sz w:val="25"/>
        </w:rPr>
        <w:t>accepting providers name and phone number; a number for nursing</w:t>
      </w:r>
      <w:r w:rsidR="006869ED">
        <w:rPr>
          <w:rFonts w:ascii="Garamond Bold" w:hAnsi="Garamond Bold"/>
          <w:b/>
          <w:spacing w:val="-19"/>
          <w:sz w:val="25"/>
        </w:rPr>
        <w:t xml:space="preserve"> </w:t>
      </w:r>
      <w:r w:rsidR="006869ED">
        <w:rPr>
          <w:rFonts w:ascii="Garamond Bold" w:hAnsi="Garamond Bold"/>
          <w:b/>
          <w:sz w:val="25"/>
        </w:rPr>
        <w:t>to</w:t>
      </w:r>
      <w:r w:rsidR="006869ED">
        <w:rPr>
          <w:rFonts w:ascii="Garamond Bold" w:hAnsi="Garamond Bold"/>
          <w:b/>
          <w:spacing w:val="-19"/>
          <w:sz w:val="25"/>
        </w:rPr>
        <w:t xml:space="preserve"> </w:t>
      </w:r>
      <w:r w:rsidR="006869ED">
        <w:rPr>
          <w:rFonts w:ascii="Garamond Bold" w:hAnsi="Garamond Bold"/>
          <w:b/>
          <w:sz w:val="25"/>
        </w:rPr>
        <w:t>call</w:t>
      </w:r>
      <w:r w:rsidR="006869ED">
        <w:rPr>
          <w:rFonts w:ascii="Garamond Bold" w:hAnsi="Garamond Bold"/>
          <w:b/>
          <w:spacing w:val="-18"/>
          <w:sz w:val="25"/>
        </w:rPr>
        <w:t xml:space="preserve"> </w:t>
      </w:r>
      <w:r w:rsidR="006869ED">
        <w:rPr>
          <w:rFonts w:ascii="Garamond Bold" w:hAnsi="Garamond Bold"/>
          <w:b/>
          <w:sz w:val="25"/>
        </w:rPr>
        <w:t>report;</w:t>
      </w:r>
      <w:r w:rsidR="006869ED">
        <w:rPr>
          <w:rFonts w:ascii="Garamond Bold" w:hAnsi="Garamond Bold"/>
          <w:b/>
          <w:spacing w:val="-19"/>
          <w:sz w:val="25"/>
        </w:rPr>
        <w:t xml:space="preserve"> </w:t>
      </w:r>
      <w:r w:rsidR="006869ED">
        <w:rPr>
          <w:rFonts w:ascii="Garamond Bold" w:hAnsi="Garamond Bold"/>
          <w:b/>
          <w:sz w:val="25"/>
        </w:rPr>
        <w:t>and</w:t>
      </w:r>
      <w:r w:rsidR="006869ED">
        <w:rPr>
          <w:rFonts w:ascii="Garamond Bold" w:hAnsi="Garamond Bold"/>
          <w:b/>
          <w:spacing w:val="-19"/>
          <w:sz w:val="25"/>
        </w:rPr>
        <w:t xml:space="preserve"> </w:t>
      </w:r>
      <w:r w:rsidR="006869ED">
        <w:rPr>
          <w:rFonts w:ascii="Garamond Bold" w:hAnsi="Garamond Bold"/>
          <w:b/>
          <w:sz w:val="25"/>
        </w:rPr>
        <w:t>the</w:t>
      </w:r>
      <w:r w:rsidR="006869ED">
        <w:rPr>
          <w:rFonts w:ascii="Garamond Bold" w:hAnsi="Garamond Bold"/>
          <w:b/>
          <w:spacing w:val="-19"/>
          <w:sz w:val="25"/>
        </w:rPr>
        <w:t xml:space="preserve"> </w:t>
      </w:r>
      <w:r w:rsidR="006869ED">
        <w:rPr>
          <w:rFonts w:ascii="Garamond Bold" w:hAnsi="Garamond Bold"/>
          <w:b/>
          <w:sz w:val="25"/>
        </w:rPr>
        <w:t>address</w:t>
      </w:r>
      <w:r w:rsidR="006869ED">
        <w:rPr>
          <w:rFonts w:ascii="Garamond Bold" w:hAnsi="Garamond Bold"/>
          <w:b/>
          <w:spacing w:val="-17"/>
          <w:sz w:val="25"/>
        </w:rPr>
        <w:t xml:space="preserve"> </w:t>
      </w:r>
      <w:r w:rsidR="006869ED">
        <w:rPr>
          <w:rFonts w:ascii="Garamond Bold" w:hAnsi="Garamond Bold"/>
          <w:b/>
          <w:sz w:val="25"/>
        </w:rPr>
        <w:t>including</w:t>
      </w:r>
      <w:r w:rsidR="006869ED">
        <w:rPr>
          <w:rFonts w:ascii="Garamond Bold" w:hAnsi="Garamond Bold"/>
          <w:b/>
          <w:spacing w:val="-19"/>
          <w:sz w:val="25"/>
        </w:rPr>
        <w:t xml:space="preserve"> </w:t>
      </w:r>
      <w:r w:rsidR="006869ED">
        <w:rPr>
          <w:rFonts w:ascii="Garamond Bold" w:hAnsi="Garamond Bold"/>
          <w:b/>
          <w:sz w:val="25"/>
        </w:rPr>
        <w:t>building/unit</w:t>
      </w:r>
      <w:r w:rsidR="006869ED">
        <w:rPr>
          <w:rFonts w:ascii="Garamond Bold" w:hAnsi="Garamond Bold"/>
          <w:b/>
          <w:spacing w:val="-19"/>
          <w:sz w:val="25"/>
        </w:rPr>
        <w:t xml:space="preserve"> </w:t>
      </w:r>
      <w:r w:rsidR="006869ED">
        <w:rPr>
          <w:rFonts w:ascii="Garamond Bold" w:hAnsi="Garamond Bold"/>
          <w:b/>
          <w:sz w:val="25"/>
        </w:rPr>
        <w:t>numbers.</w:t>
      </w:r>
      <w:r w:rsidR="006869ED">
        <w:rPr>
          <w:rFonts w:ascii="Garamond Bold" w:hAnsi="Garamond Bold"/>
          <w:b/>
          <w:spacing w:val="30"/>
          <w:sz w:val="25"/>
        </w:rPr>
        <w:t xml:space="preserve"> </w:t>
      </w:r>
      <w:r w:rsidR="006869ED">
        <w:t>The</w:t>
      </w:r>
      <w:r w:rsidR="006869ED">
        <w:rPr>
          <w:spacing w:val="-15"/>
        </w:rPr>
        <w:t xml:space="preserve"> </w:t>
      </w:r>
      <w:r w:rsidR="006869ED">
        <w:t>PODs</w:t>
      </w:r>
      <w:r w:rsidR="006869ED">
        <w:rPr>
          <w:spacing w:val="-17"/>
        </w:rPr>
        <w:t xml:space="preserve"> </w:t>
      </w:r>
      <w:r w:rsidR="006869ED">
        <w:t>should</w:t>
      </w:r>
      <w:r w:rsidR="006869ED">
        <w:rPr>
          <w:spacing w:val="-16"/>
        </w:rPr>
        <w:t xml:space="preserve"> </w:t>
      </w:r>
      <w:r w:rsidR="006869ED">
        <w:t>inform</w:t>
      </w:r>
      <w:r w:rsidR="006869ED">
        <w:rPr>
          <w:spacing w:val="-15"/>
        </w:rPr>
        <w:t xml:space="preserve"> </w:t>
      </w:r>
      <w:r w:rsidR="006869ED">
        <w:t>both</w:t>
      </w:r>
      <w:r w:rsidR="006869ED">
        <w:rPr>
          <w:spacing w:val="-16"/>
        </w:rPr>
        <w:t xml:space="preserve"> </w:t>
      </w:r>
      <w:r w:rsidR="006869ED">
        <w:t>the ED and patient</w:t>
      </w:r>
      <w:r w:rsidR="00D42036">
        <w:t xml:space="preserve"> of updates regularly</w:t>
      </w:r>
      <w:r w:rsidR="006869ED">
        <w:t>. The most failsafe approach would be to complete</w:t>
      </w:r>
      <w:r w:rsidR="00D42036">
        <w:t xml:space="preserve"> the Ambulance Transfer Request and</w:t>
      </w:r>
      <w:r w:rsidR="006869ED">
        <w:t xml:space="preserve"> submit it to the CDO desk</w:t>
      </w:r>
      <w:r w:rsidR="00D42036">
        <w:t xml:space="preserve"> and to the </w:t>
      </w:r>
      <w:r w:rsidR="006869ED">
        <w:t>ED. The Ambulance Transfer Request will require the name of the accepting provider, address, unit,</w:t>
      </w:r>
      <w:r w:rsidR="00D42036">
        <w:t xml:space="preserve"> and number for report. The POD</w:t>
      </w:r>
      <w:r w:rsidR="006869ED">
        <w:t xml:space="preserve"> should then place the original documents (notes, ambulance transfer requests, and applications for voluntary admission) in the patient’s hard chart; but also </w:t>
      </w:r>
      <w:r w:rsidR="006869ED">
        <w:rPr>
          <w:spacing w:val="-4"/>
        </w:rPr>
        <w:t xml:space="preserve">maintain </w:t>
      </w:r>
      <w:r w:rsidR="006869ED">
        <w:t>their own copies to pass on to the night-float or day providers. The ED may accept responsibility for completing the Ambulance Transfer Request; however the POD should ensure that it is clear to all services involved who will do this work. This avoids the likelihood of patient’s languish</w:t>
      </w:r>
      <w:r w:rsidR="000123FE">
        <w:t xml:space="preserve">ing in the ED – which can lead </w:t>
      </w:r>
      <w:r w:rsidR="006869ED">
        <w:t>to conflict with the ED and/or daytime consult</w:t>
      </w:r>
      <w:r w:rsidR="006869ED">
        <w:rPr>
          <w:spacing w:val="2"/>
        </w:rPr>
        <w:t xml:space="preserve"> </w:t>
      </w:r>
      <w:r w:rsidR="006869ED">
        <w:t>team.</w:t>
      </w:r>
    </w:p>
    <w:p w:rsidR="006869ED" w:rsidRDefault="006869ED" w:rsidP="006869ED">
      <w:pPr>
        <w:pStyle w:val="BodyText"/>
        <w:spacing w:before="1"/>
        <w:rPr>
          <w:sz w:val="25"/>
        </w:rPr>
      </w:pPr>
    </w:p>
    <w:p w:rsidR="00BD6B31" w:rsidRDefault="006869ED" w:rsidP="006869ED">
      <w:pPr>
        <w:pStyle w:val="BodyText"/>
        <w:ind w:left="260" w:right="256"/>
        <w:jc w:val="both"/>
      </w:pPr>
      <w:r>
        <w:t xml:space="preserve">Your finalized note – along with the facility the patient is being sent to should be </w:t>
      </w:r>
      <w:r w:rsidR="00BD6B31">
        <w:t xml:space="preserve">entered into both </w:t>
      </w:r>
      <w:proofErr w:type="spellStart"/>
      <w:r w:rsidR="00BD6B31">
        <w:t>Essentris</w:t>
      </w:r>
      <w:proofErr w:type="spellEnd"/>
      <w:r w:rsidR="00BD6B31">
        <w:t xml:space="preserve"> </w:t>
      </w:r>
      <w:r>
        <w:rPr>
          <w:spacing w:val="-18"/>
        </w:rPr>
        <w:t xml:space="preserve">and </w:t>
      </w:r>
      <w:r w:rsidR="00BD6B31">
        <w:t>AHLTA.</w:t>
      </w:r>
    </w:p>
    <w:p w:rsidR="00BD6B31" w:rsidRDefault="00BD6B31" w:rsidP="006869ED">
      <w:pPr>
        <w:pStyle w:val="BodyText"/>
        <w:ind w:left="260" w:right="256"/>
        <w:jc w:val="both"/>
      </w:pPr>
    </w:p>
    <w:p w:rsidR="006869ED" w:rsidRDefault="000809CD" w:rsidP="003E1D4A">
      <w:pPr>
        <w:pStyle w:val="BodyText"/>
        <w:ind w:left="180"/>
        <w:rPr>
          <w:sz w:val="23"/>
        </w:rPr>
      </w:pPr>
      <w:r>
        <w:t xml:space="preserve"> </w:t>
      </w:r>
      <w:r w:rsidR="006869ED" w:rsidRPr="00BD6B31">
        <w:t xml:space="preserve">Often civilian facilities do not provide </w:t>
      </w:r>
      <w:r w:rsidR="003E6DA7">
        <w:t>comprehensive</w:t>
      </w:r>
      <w:r w:rsidR="006869ED" w:rsidRPr="00BD6B31">
        <w:t xml:space="preserve"> discharge summaries. By placing</w:t>
      </w:r>
      <w:r w:rsidR="003E6DA7">
        <w:t xml:space="preserve"> your note into AHLTA, you will</w:t>
      </w:r>
      <w:r>
        <w:t xml:space="preserve"> </w:t>
      </w:r>
      <w:r w:rsidR="006869ED" w:rsidRPr="00BD6B31">
        <w:t xml:space="preserve">be of great help to the providers who receive this patient after discharge. If you </w:t>
      </w:r>
      <w:r w:rsidR="00BD6B31" w:rsidRPr="00BD6B31">
        <w:t>completed your note in Word,</w:t>
      </w:r>
      <w:r w:rsidR="003E6DA7">
        <w:t xml:space="preserve"> </w:t>
      </w:r>
      <w:r w:rsidR="006869ED" w:rsidRPr="00BD6B31">
        <w:t xml:space="preserve">then you can copy and paste the same note into the “Add Note” section of AHLTA as well as the text box for your note in </w:t>
      </w:r>
      <w:proofErr w:type="spellStart"/>
      <w:r w:rsidR="006869ED" w:rsidRPr="00BD6B31">
        <w:t>Essentris</w:t>
      </w:r>
      <w:proofErr w:type="spellEnd"/>
      <w:r w:rsidR="006869ED" w:rsidRPr="00BD6B31">
        <w:t>. You should put it in AHLTA because most out-patient p</w:t>
      </w:r>
      <w:r>
        <w:t>roviders do not have access to</w:t>
      </w:r>
      <w:r w:rsidR="00BD6B31" w:rsidRPr="00BD6B31">
        <w:t xml:space="preserve"> </w:t>
      </w:r>
      <w:proofErr w:type="spellStart"/>
      <w:r w:rsidR="00BD6B31" w:rsidRPr="00BD6B31">
        <w:t>E</w:t>
      </w:r>
      <w:r w:rsidR="006869ED" w:rsidRPr="00BD6B31">
        <w:t>ssent</w:t>
      </w:r>
      <w:r w:rsidR="00BD6B31">
        <w:t>ris</w:t>
      </w:r>
      <w:proofErr w:type="spellEnd"/>
      <w:r w:rsidR="00BD6B31">
        <w:t xml:space="preserve">. You </w:t>
      </w:r>
      <w:r w:rsidR="00BD6B31" w:rsidRPr="00BD6B31">
        <w:t xml:space="preserve">should put it in </w:t>
      </w:r>
      <w:proofErr w:type="spellStart"/>
      <w:r w:rsidR="00BD6B31" w:rsidRPr="00BD6B31">
        <w:t>Essentris</w:t>
      </w:r>
      <w:proofErr w:type="spellEnd"/>
      <w:r w:rsidR="00BD6B31" w:rsidRPr="00BD6B31">
        <w:t xml:space="preserve"> because it is still part of patient’s emergency room</w:t>
      </w:r>
      <w:r w:rsidR="00BD6B31" w:rsidRPr="00BD6B31">
        <w:rPr>
          <w:spacing w:val="12"/>
        </w:rPr>
        <w:t xml:space="preserve"> </w:t>
      </w:r>
      <w:r w:rsidR="00BD6B31" w:rsidRPr="00BD6B31">
        <w:t>record.</w:t>
      </w:r>
      <w:r w:rsidR="000123FE">
        <w:br/>
      </w:r>
    </w:p>
    <w:p w:rsidR="006869ED" w:rsidRPr="003E1D4A" w:rsidRDefault="006869ED" w:rsidP="006869ED">
      <w:pPr>
        <w:pStyle w:val="ListParagraph"/>
        <w:numPr>
          <w:ilvl w:val="0"/>
          <w:numId w:val="8"/>
        </w:numPr>
        <w:tabs>
          <w:tab w:val="left" w:pos="712"/>
        </w:tabs>
        <w:spacing w:before="1"/>
        <w:ind w:right="252" w:hanging="271"/>
        <w:jc w:val="both"/>
        <w:rPr>
          <w:rFonts w:ascii="Garamond"/>
        </w:rPr>
      </w:pPr>
      <w:r w:rsidRPr="003E1D4A">
        <w:rPr>
          <w:rFonts w:ascii="Garamond"/>
          <w:highlight w:val="yellow"/>
        </w:rPr>
        <w:t>TIP:</w:t>
      </w:r>
      <w:r w:rsidRPr="003E1D4A">
        <w:rPr>
          <w:rFonts w:ascii="Garamond"/>
        </w:rPr>
        <w:t xml:space="preserve"> Bring a copy of the voluntary application with you to see the patient, have patient sign it and leave the top blank, include the signed application with blank facility name in the packet you send</w:t>
      </w:r>
      <w:r w:rsidRPr="003E1D4A">
        <w:rPr>
          <w:rFonts w:ascii="Garamond"/>
          <w:spacing w:val="-16"/>
        </w:rPr>
        <w:t xml:space="preserve"> </w:t>
      </w:r>
      <w:r w:rsidRPr="003E1D4A">
        <w:rPr>
          <w:rFonts w:ascii="Garamond"/>
        </w:rPr>
        <w:t>hospitals</w:t>
      </w:r>
    </w:p>
    <w:p w:rsidR="006869ED" w:rsidRPr="003E1D4A" w:rsidRDefault="006869ED" w:rsidP="006869ED">
      <w:pPr>
        <w:pStyle w:val="ListParagraph"/>
        <w:numPr>
          <w:ilvl w:val="0"/>
          <w:numId w:val="8"/>
        </w:numPr>
        <w:tabs>
          <w:tab w:val="left" w:pos="712"/>
        </w:tabs>
        <w:spacing w:before="2"/>
        <w:ind w:right="254" w:hanging="271"/>
        <w:jc w:val="both"/>
        <w:rPr>
          <w:rFonts w:ascii="Garamond" w:hAnsi="Garamond"/>
        </w:rPr>
      </w:pPr>
      <w:r w:rsidRPr="003E1D4A">
        <w:rPr>
          <w:rFonts w:ascii="Garamond" w:hAnsi="Garamond"/>
          <w:highlight w:val="yellow"/>
        </w:rPr>
        <w:t>TIP:</w:t>
      </w:r>
      <w:r w:rsidRPr="003E1D4A">
        <w:rPr>
          <w:rFonts w:ascii="Garamond" w:hAnsi="Garamond"/>
        </w:rPr>
        <w:t xml:space="preserve"> You should include the “Demographics” page from AHLTA (screen capture with “</w:t>
      </w:r>
      <w:proofErr w:type="spellStart"/>
      <w:r w:rsidRPr="003E1D4A">
        <w:rPr>
          <w:rFonts w:ascii="Garamond" w:hAnsi="Garamond"/>
        </w:rPr>
        <w:t>Prnt</w:t>
      </w:r>
      <w:proofErr w:type="spellEnd"/>
      <w:r w:rsidRPr="003E1D4A">
        <w:rPr>
          <w:rFonts w:ascii="Garamond" w:hAnsi="Garamond"/>
        </w:rPr>
        <w:t xml:space="preserve"> </w:t>
      </w:r>
      <w:r w:rsidRPr="003E1D4A">
        <w:rPr>
          <w:rFonts w:ascii="Garamond" w:hAnsi="Garamond"/>
          <w:spacing w:val="-10"/>
        </w:rPr>
        <w:t>Screen</w:t>
      </w:r>
      <w:proofErr w:type="gramStart"/>
      <w:r w:rsidRPr="003E1D4A">
        <w:rPr>
          <w:rFonts w:ascii="Garamond" w:hAnsi="Garamond"/>
          <w:spacing w:val="-10"/>
        </w:rPr>
        <w:t xml:space="preserve">”  </w:t>
      </w:r>
      <w:r w:rsidRPr="003E1D4A">
        <w:rPr>
          <w:rFonts w:ascii="Garamond" w:hAnsi="Garamond"/>
        </w:rPr>
        <w:t>and</w:t>
      </w:r>
      <w:proofErr w:type="gramEnd"/>
      <w:r w:rsidRPr="003E1D4A">
        <w:rPr>
          <w:rFonts w:ascii="Garamond" w:hAnsi="Garamond"/>
        </w:rPr>
        <w:t xml:space="preserve"> paste into word then print it out and include with fax. This serves as  proof  of  insurance  for  the receiving facility)</w:t>
      </w:r>
    </w:p>
    <w:p w:rsidR="006869ED" w:rsidRPr="003E1D4A" w:rsidRDefault="006869ED" w:rsidP="006869ED">
      <w:pPr>
        <w:pStyle w:val="ListParagraph"/>
        <w:numPr>
          <w:ilvl w:val="0"/>
          <w:numId w:val="8"/>
        </w:numPr>
        <w:tabs>
          <w:tab w:val="left" w:pos="712"/>
        </w:tabs>
        <w:ind w:right="258" w:hanging="271"/>
        <w:jc w:val="both"/>
        <w:rPr>
          <w:rFonts w:ascii="Garamond"/>
        </w:rPr>
        <w:sectPr w:rsidR="006869ED" w:rsidRPr="003E1D4A" w:rsidSect="003E6DA7">
          <w:pgSz w:w="12240" w:h="15840"/>
          <w:pgMar w:top="1440" w:right="1440" w:bottom="1440" w:left="1440" w:header="718" w:footer="0" w:gutter="0"/>
          <w:cols w:space="720"/>
          <w:docGrid w:linePitch="299"/>
        </w:sectPr>
      </w:pPr>
      <w:r w:rsidRPr="003E1D4A">
        <w:rPr>
          <w:rFonts w:ascii="Garamond"/>
          <w:highlight w:val="yellow"/>
        </w:rPr>
        <w:t>TIP:</w:t>
      </w:r>
      <w:r w:rsidRPr="003E1D4A">
        <w:rPr>
          <w:rFonts w:ascii="Garamond"/>
        </w:rPr>
        <w:t xml:space="preserve"> </w:t>
      </w:r>
      <w:r w:rsidR="00BD6B31" w:rsidRPr="003E1D4A">
        <w:rPr>
          <w:rFonts w:ascii="Garamond"/>
        </w:rPr>
        <w:t xml:space="preserve"> On call SW should be contacted and they will assist with the placement process (see </w:t>
      </w:r>
      <w:r w:rsidR="000123FE" w:rsidRPr="003E1D4A">
        <w:rPr>
          <w:rFonts w:ascii="Garamond"/>
        </w:rPr>
        <w:t>above</w:t>
      </w:r>
      <w:r w:rsidR="00BD6B31" w:rsidRPr="003E1D4A">
        <w:rPr>
          <w:rFonts w:ascii="Garamond"/>
        </w:rPr>
        <w:t>)</w:t>
      </w:r>
      <w:r w:rsidR="000123FE" w:rsidRPr="003E1D4A">
        <w:rPr>
          <w:rFonts w:ascii="Garamond"/>
        </w:rPr>
        <w:t>.</w:t>
      </w:r>
      <w:r w:rsidR="00BD6B31" w:rsidRPr="003E1D4A">
        <w:rPr>
          <w:rFonts w:ascii="Garamond"/>
        </w:rPr>
        <w:t xml:space="preserve"> </w:t>
      </w:r>
    </w:p>
    <w:p w:rsidR="006869ED" w:rsidRDefault="006869ED" w:rsidP="006869ED">
      <w:pPr>
        <w:ind w:left="260"/>
        <w:rPr>
          <w:rFonts w:ascii="Garamond Bold"/>
          <w:b/>
          <w:sz w:val="24"/>
        </w:rPr>
      </w:pPr>
      <w:r>
        <w:rPr>
          <w:rFonts w:ascii="Garamond Bold"/>
          <w:b/>
          <w:sz w:val="24"/>
          <w:u w:val="single"/>
        </w:rPr>
        <w:lastRenderedPageBreak/>
        <w:t>Inpatient Network Admission Consult Orders:</w:t>
      </w:r>
    </w:p>
    <w:p w:rsidR="006869ED" w:rsidRDefault="006869ED" w:rsidP="006869ED">
      <w:pPr>
        <w:pStyle w:val="BodyText"/>
        <w:spacing w:before="2"/>
        <w:ind w:left="260" w:right="255"/>
        <w:jc w:val="both"/>
      </w:pPr>
      <w:r>
        <w:t>Inpatient Network Admission Consult Orders are necessary any time you send a patient for an inpatient stay at a non-military facility. This goes for adults and children sent out from the ED, as well as for patients sent from 7W to outside facilities (e.g.; substance rehabilitation, residential PTSD facilities like Freedom Care), and for Veterans Administration Hospitals. This is how Tricare knows the indication for paying the non-DoD entity.</w:t>
      </w:r>
    </w:p>
    <w:p w:rsidR="006869ED" w:rsidRDefault="006869ED" w:rsidP="006869ED">
      <w:pPr>
        <w:pStyle w:val="BodyText"/>
        <w:spacing w:before="10"/>
        <w:rPr>
          <w:sz w:val="23"/>
        </w:rPr>
      </w:pPr>
    </w:p>
    <w:p w:rsidR="00815D1C" w:rsidRDefault="00D42036" w:rsidP="006869ED">
      <w:pPr>
        <w:pStyle w:val="BodyText"/>
        <w:ind w:left="260" w:right="256"/>
        <w:jc w:val="both"/>
      </w:pPr>
      <w:r>
        <w:t>When sending a patient to a private inpatient facility,</w:t>
      </w:r>
      <w:r w:rsidR="00815D1C">
        <w:t xml:space="preserve"> </w:t>
      </w:r>
      <w:r w:rsidR="00815D1C" w:rsidRPr="000809CD">
        <w:rPr>
          <w:b/>
          <w:u w:val="single"/>
        </w:rPr>
        <w:t xml:space="preserve">you must place </w:t>
      </w:r>
      <w:r w:rsidR="006869ED" w:rsidRPr="000809CD">
        <w:rPr>
          <w:b/>
          <w:u w:val="single"/>
        </w:rPr>
        <w:t xml:space="preserve">a consult </w:t>
      </w:r>
      <w:r w:rsidRPr="000809CD">
        <w:rPr>
          <w:b/>
          <w:u w:val="single"/>
        </w:rPr>
        <w:t>order</w:t>
      </w:r>
      <w:r>
        <w:t>. This can be done as part of y</w:t>
      </w:r>
      <w:r w:rsidR="006869ED">
        <w:t>our AHLTA note – see the “A/P” steps of making an AHLTA note</w:t>
      </w:r>
      <w:r>
        <w:t xml:space="preserve"> </w:t>
      </w:r>
      <w:r w:rsidR="00815D1C">
        <w:t xml:space="preserve">or in CHCS. </w:t>
      </w:r>
    </w:p>
    <w:p w:rsidR="006869ED" w:rsidRDefault="006869ED" w:rsidP="006869ED">
      <w:pPr>
        <w:pStyle w:val="BodyText"/>
        <w:spacing w:before="10"/>
        <w:rPr>
          <w:sz w:val="21"/>
        </w:rPr>
      </w:pPr>
    </w:p>
    <w:p w:rsidR="006869ED" w:rsidRDefault="006869ED" w:rsidP="006869ED">
      <w:pPr>
        <w:ind w:left="260"/>
        <w:jc w:val="both"/>
        <w:rPr>
          <w:rFonts w:ascii="Garamond Bold"/>
          <w:b/>
          <w:sz w:val="24"/>
        </w:rPr>
      </w:pPr>
      <w:r>
        <w:rPr>
          <w:rFonts w:ascii="Garamond Bold"/>
          <w:b/>
          <w:sz w:val="24"/>
          <w:u w:val="single"/>
        </w:rPr>
        <w:t xml:space="preserve">How to Enter </w:t>
      </w:r>
      <w:proofErr w:type="gramStart"/>
      <w:r>
        <w:rPr>
          <w:rFonts w:ascii="Garamond Bold"/>
          <w:b/>
          <w:sz w:val="24"/>
          <w:u w:val="single"/>
        </w:rPr>
        <w:t>an</w:t>
      </w:r>
      <w:proofErr w:type="gramEnd"/>
      <w:r>
        <w:rPr>
          <w:rFonts w:ascii="Garamond Bold"/>
          <w:b/>
          <w:sz w:val="24"/>
          <w:u w:val="single"/>
        </w:rPr>
        <w:t xml:space="preserve"> Network Inpatient Admission Consult into your AHLTA Note:</w:t>
      </w:r>
    </w:p>
    <w:p w:rsidR="003E1D4A" w:rsidRDefault="003E1D4A" w:rsidP="00815D1C">
      <w:pPr>
        <w:pStyle w:val="BodyText"/>
        <w:ind w:left="260" w:right="256"/>
      </w:pPr>
    </w:p>
    <w:p w:rsidR="00815D1C" w:rsidRDefault="00815D1C" w:rsidP="00815D1C">
      <w:pPr>
        <w:pStyle w:val="BodyText"/>
        <w:ind w:left="260" w:right="256"/>
      </w:pPr>
      <w:r w:rsidRPr="00815D1C">
        <w:t xml:space="preserve">Make sure the consult is for: </w:t>
      </w:r>
      <w:r w:rsidRPr="00815D1C">
        <w:rPr>
          <w:rFonts w:ascii="Garamond Bold"/>
          <w:b/>
          <w:u w:val="single"/>
        </w:rPr>
        <w:t>INPATIENT ADMISSION NET</w:t>
      </w:r>
      <w:r w:rsidRPr="00815D1C">
        <w:rPr>
          <w:rFonts w:ascii="Garamond Bold"/>
          <w:b/>
          <w:spacing w:val="-7"/>
          <w:u w:val="single"/>
        </w:rPr>
        <w:t xml:space="preserve"> </w:t>
      </w:r>
      <w:r w:rsidRPr="00815D1C">
        <w:rPr>
          <w:rFonts w:ascii="Garamond Bold"/>
          <w:b/>
          <w:u w:val="single"/>
        </w:rPr>
        <w:t>BE</w:t>
      </w:r>
      <w:r>
        <w:t xml:space="preserve">. </w:t>
      </w:r>
    </w:p>
    <w:p w:rsidR="003E1D4A" w:rsidRDefault="00815D1C" w:rsidP="006869ED">
      <w:pPr>
        <w:jc w:val="both"/>
        <w:rPr>
          <w:rFonts w:ascii="Garamond" w:hAnsi="Garamond"/>
          <w:b/>
          <w:sz w:val="24"/>
          <w:szCs w:val="24"/>
        </w:rPr>
      </w:pPr>
      <w:r w:rsidRPr="000123FE">
        <w:rPr>
          <w:rFonts w:ascii="Garamond" w:hAnsi="Garamond"/>
          <w:b/>
          <w:sz w:val="24"/>
          <w:szCs w:val="24"/>
        </w:rPr>
        <w:t xml:space="preserve"> </w:t>
      </w:r>
    </w:p>
    <w:p w:rsidR="00815D1C" w:rsidRPr="000123FE" w:rsidRDefault="00815D1C" w:rsidP="006869ED">
      <w:pPr>
        <w:jc w:val="both"/>
        <w:rPr>
          <w:rFonts w:ascii="Garamond" w:hAnsi="Garamond"/>
          <w:b/>
          <w:sz w:val="24"/>
          <w:szCs w:val="24"/>
          <w:u w:val="single"/>
        </w:rPr>
      </w:pPr>
      <w:r w:rsidRPr="000123FE">
        <w:rPr>
          <w:rFonts w:ascii="Garamond" w:hAnsi="Garamond"/>
          <w:b/>
          <w:sz w:val="24"/>
          <w:szCs w:val="24"/>
        </w:rPr>
        <w:t xml:space="preserve"> </w:t>
      </w:r>
      <w:r w:rsidRPr="000123FE">
        <w:rPr>
          <w:rFonts w:ascii="Garamond" w:hAnsi="Garamond"/>
          <w:b/>
          <w:sz w:val="24"/>
          <w:szCs w:val="24"/>
          <w:u w:val="single"/>
        </w:rPr>
        <w:t xml:space="preserve">AHLTA </w:t>
      </w:r>
      <w:r w:rsidR="000F1F12" w:rsidRPr="000123FE">
        <w:rPr>
          <w:rFonts w:ascii="Garamond" w:hAnsi="Garamond"/>
          <w:b/>
          <w:sz w:val="24"/>
          <w:szCs w:val="24"/>
          <w:u w:val="single"/>
        </w:rPr>
        <w:t>Consult order s</w:t>
      </w:r>
      <w:r w:rsidRPr="000123FE">
        <w:rPr>
          <w:rFonts w:ascii="Garamond" w:hAnsi="Garamond"/>
          <w:b/>
          <w:sz w:val="24"/>
          <w:szCs w:val="24"/>
          <w:u w:val="single"/>
        </w:rPr>
        <w:t xml:space="preserve">tep by step instructions: </w:t>
      </w:r>
    </w:p>
    <w:p w:rsidR="00815D1C" w:rsidRPr="000123FE" w:rsidRDefault="00815D1C" w:rsidP="00815D1C">
      <w:pPr>
        <w:pStyle w:val="PlainText"/>
        <w:numPr>
          <w:ilvl w:val="0"/>
          <w:numId w:val="15"/>
        </w:numPr>
        <w:rPr>
          <w:rFonts w:ascii="Garamond" w:hAnsi="Garamond"/>
          <w:sz w:val="24"/>
          <w:szCs w:val="24"/>
        </w:rPr>
      </w:pPr>
      <w:r w:rsidRPr="000123FE">
        <w:rPr>
          <w:rFonts w:ascii="Garamond" w:hAnsi="Garamond"/>
          <w:sz w:val="24"/>
          <w:szCs w:val="24"/>
        </w:rPr>
        <w:t>Select Patient</w:t>
      </w:r>
    </w:p>
    <w:p w:rsidR="00815D1C" w:rsidRPr="000123FE" w:rsidRDefault="00815D1C" w:rsidP="00815D1C">
      <w:pPr>
        <w:pStyle w:val="PlainText"/>
        <w:numPr>
          <w:ilvl w:val="0"/>
          <w:numId w:val="15"/>
        </w:numPr>
        <w:rPr>
          <w:rFonts w:ascii="Garamond" w:hAnsi="Garamond"/>
          <w:sz w:val="24"/>
          <w:szCs w:val="24"/>
        </w:rPr>
      </w:pPr>
      <w:r w:rsidRPr="000123FE">
        <w:rPr>
          <w:rFonts w:ascii="Garamond" w:hAnsi="Garamond"/>
          <w:sz w:val="24"/>
          <w:szCs w:val="24"/>
        </w:rPr>
        <w:t>Open encounter</w:t>
      </w:r>
    </w:p>
    <w:p w:rsidR="00815D1C" w:rsidRPr="000123FE" w:rsidRDefault="00815D1C" w:rsidP="00815D1C">
      <w:pPr>
        <w:pStyle w:val="PlainText"/>
        <w:numPr>
          <w:ilvl w:val="0"/>
          <w:numId w:val="15"/>
        </w:numPr>
        <w:rPr>
          <w:rFonts w:ascii="Garamond" w:hAnsi="Garamond"/>
          <w:sz w:val="24"/>
          <w:szCs w:val="24"/>
        </w:rPr>
      </w:pPr>
      <w:r w:rsidRPr="000123FE">
        <w:rPr>
          <w:rFonts w:ascii="Garamond" w:hAnsi="Garamond"/>
          <w:sz w:val="24"/>
          <w:szCs w:val="24"/>
        </w:rPr>
        <w:t>Proceed to A/P section</w:t>
      </w:r>
    </w:p>
    <w:p w:rsidR="00815D1C" w:rsidRPr="000123FE" w:rsidRDefault="00815D1C" w:rsidP="00815D1C">
      <w:pPr>
        <w:pStyle w:val="PlainText"/>
        <w:numPr>
          <w:ilvl w:val="0"/>
          <w:numId w:val="15"/>
        </w:numPr>
        <w:rPr>
          <w:rFonts w:ascii="Garamond" w:hAnsi="Garamond"/>
          <w:sz w:val="24"/>
          <w:szCs w:val="24"/>
        </w:rPr>
      </w:pPr>
      <w:r w:rsidRPr="000123FE">
        <w:rPr>
          <w:rFonts w:ascii="Garamond" w:hAnsi="Garamond"/>
          <w:sz w:val="24"/>
          <w:szCs w:val="24"/>
        </w:rPr>
        <w:t>Select order consult tab</w:t>
      </w:r>
    </w:p>
    <w:p w:rsidR="00815D1C" w:rsidRPr="000809CD" w:rsidRDefault="00815D1C" w:rsidP="00815D1C">
      <w:pPr>
        <w:pStyle w:val="PlainText"/>
        <w:numPr>
          <w:ilvl w:val="0"/>
          <w:numId w:val="15"/>
        </w:numPr>
        <w:rPr>
          <w:rFonts w:ascii="Garamond" w:hAnsi="Garamond"/>
          <w:i/>
          <w:sz w:val="24"/>
          <w:szCs w:val="24"/>
        </w:rPr>
      </w:pPr>
      <w:r w:rsidRPr="000123FE">
        <w:rPr>
          <w:rFonts w:ascii="Garamond" w:hAnsi="Garamond"/>
          <w:sz w:val="24"/>
          <w:szCs w:val="24"/>
        </w:rPr>
        <w:t xml:space="preserve">Top box enter: </w:t>
      </w:r>
      <w:r w:rsidRPr="000809CD">
        <w:rPr>
          <w:rFonts w:ascii="Garamond" w:hAnsi="Garamond"/>
          <w:i/>
          <w:sz w:val="24"/>
          <w:szCs w:val="24"/>
        </w:rPr>
        <w:t>Behavioral Health MTF BE.</w:t>
      </w:r>
    </w:p>
    <w:p w:rsidR="00815D1C" w:rsidRPr="000123FE" w:rsidRDefault="00815D1C" w:rsidP="00815D1C">
      <w:pPr>
        <w:pStyle w:val="PlainText"/>
        <w:numPr>
          <w:ilvl w:val="0"/>
          <w:numId w:val="15"/>
        </w:numPr>
        <w:rPr>
          <w:rFonts w:ascii="Garamond" w:hAnsi="Garamond"/>
          <w:sz w:val="24"/>
          <w:szCs w:val="24"/>
        </w:rPr>
      </w:pPr>
      <w:r w:rsidRPr="000123FE">
        <w:rPr>
          <w:rFonts w:ascii="Garamond" w:hAnsi="Garamond"/>
          <w:sz w:val="24"/>
          <w:szCs w:val="24"/>
        </w:rPr>
        <w:t>Clinic name will automatically default to RM BEH HLTH BE which is the one box.</w:t>
      </w:r>
    </w:p>
    <w:p w:rsidR="000F1F12" w:rsidRPr="000809CD" w:rsidRDefault="00815D1C" w:rsidP="000F1F12">
      <w:pPr>
        <w:pStyle w:val="PlainText"/>
        <w:numPr>
          <w:ilvl w:val="0"/>
          <w:numId w:val="15"/>
        </w:numPr>
        <w:rPr>
          <w:rFonts w:ascii="Garamond" w:hAnsi="Garamond"/>
          <w:i/>
          <w:sz w:val="24"/>
          <w:szCs w:val="24"/>
        </w:rPr>
      </w:pPr>
      <w:r w:rsidRPr="000123FE">
        <w:rPr>
          <w:rFonts w:ascii="Garamond" w:hAnsi="Garamond"/>
          <w:sz w:val="24"/>
          <w:szCs w:val="24"/>
        </w:rPr>
        <w:t xml:space="preserve">Complete consult </w:t>
      </w:r>
      <w:r w:rsidR="000F1F12" w:rsidRPr="000123FE">
        <w:rPr>
          <w:rFonts w:ascii="Garamond" w:hAnsi="Garamond"/>
          <w:sz w:val="24"/>
          <w:szCs w:val="24"/>
        </w:rPr>
        <w:t xml:space="preserve">with the following information:  </w:t>
      </w:r>
      <w:r w:rsidR="000F1F12" w:rsidRPr="000809CD">
        <w:rPr>
          <w:rFonts w:ascii="Garamond" w:hAnsi="Garamond"/>
          <w:i/>
          <w:sz w:val="24"/>
          <w:szCs w:val="24"/>
        </w:rPr>
        <w:t xml:space="preserve">Name of facility, address, telephone number accepting physician, tax ID#, and reason for referral. </w:t>
      </w:r>
    </w:p>
    <w:p w:rsidR="00815D1C" w:rsidRDefault="003E1D4A" w:rsidP="003E1D4A">
      <w:pPr>
        <w:jc w:val="both"/>
        <w:rPr>
          <w:rFonts w:ascii="Garamond Bold"/>
          <w:i/>
          <w:sz w:val="24"/>
        </w:rPr>
      </w:pPr>
      <w:r>
        <w:rPr>
          <w:rFonts w:ascii="Garamond" w:hAnsi="Garamond"/>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1365885</wp:posOffset>
                </wp:positionH>
                <wp:positionV relativeFrom="paragraph">
                  <wp:posOffset>1577340</wp:posOffset>
                </wp:positionV>
                <wp:extent cx="806526" cy="443569"/>
                <wp:effectExtent l="0" t="0" r="12700" b="13970"/>
                <wp:wrapTight wrapText="bothSides">
                  <wp:wrapPolygon edited="0">
                    <wp:start x="6123" y="0"/>
                    <wp:lineTo x="0" y="2785"/>
                    <wp:lineTo x="0" y="15782"/>
                    <wp:lineTo x="4082" y="21352"/>
                    <wp:lineTo x="5102" y="21352"/>
                    <wp:lineTo x="16328" y="21352"/>
                    <wp:lineTo x="17348" y="21352"/>
                    <wp:lineTo x="21430" y="15782"/>
                    <wp:lineTo x="21430" y="2785"/>
                    <wp:lineTo x="15307" y="0"/>
                    <wp:lineTo x="6123" y="0"/>
                  </wp:wrapPolygon>
                </wp:wrapTight>
                <wp:docPr id="1579" name="Freeform 15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6526" cy="443569"/>
                        </a:xfrm>
                        <a:custGeom>
                          <a:avLst/>
                          <a:gdLst>
                            <a:gd name="T0" fmla="+- 0 2468 2468"/>
                            <a:gd name="T1" fmla="*/ T0 w 1680"/>
                            <a:gd name="T2" fmla="+- 0 2697 2277"/>
                            <a:gd name="T3" fmla="*/ 2697 h 840"/>
                            <a:gd name="T4" fmla="+- 0 2490 2468"/>
                            <a:gd name="T5" fmla="*/ T4 w 1680"/>
                            <a:gd name="T6" fmla="+- 0 2601 2277"/>
                            <a:gd name="T7" fmla="*/ 2601 h 840"/>
                            <a:gd name="T8" fmla="+- 0 2553 2468"/>
                            <a:gd name="T9" fmla="*/ T8 w 1680"/>
                            <a:gd name="T10" fmla="+- 0 2513 2277"/>
                            <a:gd name="T11" fmla="*/ 2513 h 840"/>
                            <a:gd name="T12" fmla="+- 0 2599 2468"/>
                            <a:gd name="T13" fmla="*/ T12 w 1680"/>
                            <a:gd name="T14" fmla="+- 0 2472 2277"/>
                            <a:gd name="T15" fmla="*/ 2472 h 840"/>
                            <a:gd name="T16" fmla="+- 0 2653 2468"/>
                            <a:gd name="T17" fmla="*/ T16 w 1680"/>
                            <a:gd name="T18" fmla="+- 0 2435 2277"/>
                            <a:gd name="T19" fmla="*/ 2435 h 840"/>
                            <a:gd name="T20" fmla="+- 0 2714 2468"/>
                            <a:gd name="T21" fmla="*/ T20 w 1680"/>
                            <a:gd name="T22" fmla="+- 0 2400 2277"/>
                            <a:gd name="T23" fmla="*/ 2400 h 840"/>
                            <a:gd name="T24" fmla="+- 0 2783 2468"/>
                            <a:gd name="T25" fmla="*/ T24 w 1680"/>
                            <a:gd name="T26" fmla="+- 0 2370 2277"/>
                            <a:gd name="T27" fmla="*/ 2370 h 840"/>
                            <a:gd name="T28" fmla="+- 0 2858 2468"/>
                            <a:gd name="T29" fmla="*/ T28 w 1680"/>
                            <a:gd name="T30" fmla="+- 0 2343 2277"/>
                            <a:gd name="T31" fmla="*/ 2343 h 840"/>
                            <a:gd name="T32" fmla="+- 0 2939 2468"/>
                            <a:gd name="T33" fmla="*/ T32 w 1680"/>
                            <a:gd name="T34" fmla="+- 0 2320 2277"/>
                            <a:gd name="T35" fmla="*/ 2320 h 840"/>
                            <a:gd name="T36" fmla="+- 0 3025 2468"/>
                            <a:gd name="T37" fmla="*/ T36 w 1680"/>
                            <a:gd name="T38" fmla="+- 0 2302 2277"/>
                            <a:gd name="T39" fmla="*/ 2302 h 840"/>
                            <a:gd name="T40" fmla="+- 0 3115 2468"/>
                            <a:gd name="T41" fmla="*/ T40 w 1680"/>
                            <a:gd name="T42" fmla="+- 0 2288 2277"/>
                            <a:gd name="T43" fmla="*/ 2288 h 840"/>
                            <a:gd name="T44" fmla="+- 0 3210 2468"/>
                            <a:gd name="T45" fmla="*/ T44 w 1680"/>
                            <a:gd name="T46" fmla="+- 0 2280 2277"/>
                            <a:gd name="T47" fmla="*/ 2280 h 840"/>
                            <a:gd name="T48" fmla="+- 0 3308 2468"/>
                            <a:gd name="T49" fmla="*/ T48 w 1680"/>
                            <a:gd name="T50" fmla="+- 0 2277 2277"/>
                            <a:gd name="T51" fmla="*/ 2277 h 840"/>
                            <a:gd name="T52" fmla="+- 0 3406 2468"/>
                            <a:gd name="T53" fmla="*/ T52 w 1680"/>
                            <a:gd name="T54" fmla="+- 0 2280 2277"/>
                            <a:gd name="T55" fmla="*/ 2280 h 840"/>
                            <a:gd name="T56" fmla="+- 0 3501 2468"/>
                            <a:gd name="T57" fmla="*/ T56 w 1680"/>
                            <a:gd name="T58" fmla="+- 0 2288 2277"/>
                            <a:gd name="T59" fmla="*/ 2288 h 840"/>
                            <a:gd name="T60" fmla="+- 0 3591 2468"/>
                            <a:gd name="T61" fmla="*/ T60 w 1680"/>
                            <a:gd name="T62" fmla="+- 0 2302 2277"/>
                            <a:gd name="T63" fmla="*/ 2302 h 840"/>
                            <a:gd name="T64" fmla="+- 0 3677 2468"/>
                            <a:gd name="T65" fmla="*/ T64 w 1680"/>
                            <a:gd name="T66" fmla="+- 0 2320 2277"/>
                            <a:gd name="T67" fmla="*/ 2320 h 840"/>
                            <a:gd name="T68" fmla="+- 0 3758 2468"/>
                            <a:gd name="T69" fmla="*/ T68 w 1680"/>
                            <a:gd name="T70" fmla="+- 0 2343 2277"/>
                            <a:gd name="T71" fmla="*/ 2343 h 840"/>
                            <a:gd name="T72" fmla="+- 0 3833 2468"/>
                            <a:gd name="T73" fmla="*/ T72 w 1680"/>
                            <a:gd name="T74" fmla="+- 0 2370 2277"/>
                            <a:gd name="T75" fmla="*/ 2370 h 840"/>
                            <a:gd name="T76" fmla="+- 0 3902 2468"/>
                            <a:gd name="T77" fmla="*/ T76 w 1680"/>
                            <a:gd name="T78" fmla="+- 0 2400 2277"/>
                            <a:gd name="T79" fmla="*/ 2400 h 840"/>
                            <a:gd name="T80" fmla="+- 0 3963 2468"/>
                            <a:gd name="T81" fmla="*/ T80 w 1680"/>
                            <a:gd name="T82" fmla="+- 0 2435 2277"/>
                            <a:gd name="T83" fmla="*/ 2435 h 840"/>
                            <a:gd name="T84" fmla="+- 0 4017 2468"/>
                            <a:gd name="T85" fmla="*/ T84 w 1680"/>
                            <a:gd name="T86" fmla="+- 0 2472 2277"/>
                            <a:gd name="T87" fmla="*/ 2472 h 840"/>
                            <a:gd name="T88" fmla="+- 0 4063 2468"/>
                            <a:gd name="T89" fmla="*/ T88 w 1680"/>
                            <a:gd name="T90" fmla="+- 0 2513 2277"/>
                            <a:gd name="T91" fmla="*/ 2513 h 840"/>
                            <a:gd name="T92" fmla="+- 0 4126 2468"/>
                            <a:gd name="T93" fmla="*/ T92 w 1680"/>
                            <a:gd name="T94" fmla="+- 0 2601 2277"/>
                            <a:gd name="T95" fmla="*/ 2601 h 840"/>
                            <a:gd name="T96" fmla="+- 0 4148 2468"/>
                            <a:gd name="T97" fmla="*/ T96 w 1680"/>
                            <a:gd name="T98" fmla="+- 0 2697 2277"/>
                            <a:gd name="T99" fmla="*/ 2697 h 840"/>
                            <a:gd name="T100" fmla="+- 0 4142 2468"/>
                            <a:gd name="T101" fmla="*/ T100 w 1680"/>
                            <a:gd name="T102" fmla="+- 0 2746 2277"/>
                            <a:gd name="T103" fmla="*/ 2746 h 840"/>
                            <a:gd name="T104" fmla="+- 0 4099 2468"/>
                            <a:gd name="T105" fmla="*/ T104 w 1680"/>
                            <a:gd name="T106" fmla="+- 0 2839 2277"/>
                            <a:gd name="T107" fmla="*/ 2839 h 840"/>
                            <a:gd name="T108" fmla="+- 0 4017 2468"/>
                            <a:gd name="T109" fmla="*/ T108 w 1680"/>
                            <a:gd name="T110" fmla="+- 0 2923 2277"/>
                            <a:gd name="T111" fmla="*/ 2923 h 840"/>
                            <a:gd name="T112" fmla="+- 0 3963 2468"/>
                            <a:gd name="T113" fmla="*/ T112 w 1680"/>
                            <a:gd name="T114" fmla="+- 0 2960 2277"/>
                            <a:gd name="T115" fmla="*/ 2960 h 840"/>
                            <a:gd name="T116" fmla="+- 0 3902 2468"/>
                            <a:gd name="T117" fmla="*/ T116 w 1680"/>
                            <a:gd name="T118" fmla="+- 0 2994 2277"/>
                            <a:gd name="T119" fmla="*/ 2994 h 840"/>
                            <a:gd name="T120" fmla="+- 0 3833 2468"/>
                            <a:gd name="T121" fmla="*/ T120 w 1680"/>
                            <a:gd name="T122" fmla="+- 0 3025 2277"/>
                            <a:gd name="T123" fmla="*/ 3025 h 840"/>
                            <a:gd name="T124" fmla="+- 0 3758 2468"/>
                            <a:gd name="T125" fmla="*/ T124 w 1680"/>
                            <a:gd name="T126" fmla="+- 0 3052 2277"/>
                            <a:gd name="T127" fmla="*/ 3052 h 840"/>
                            <a:gd name="T128" fmla="+- 0 3677 2468"/>
                            <a:gd name="T129" fmla="*/ T128 w 1680"/>
                            <a:gd name="T130" fmla="+- 0 3075 2277"/>
                            <a:gd name="T131" fmla="*/ 3075 h 840"/>
                            <a:gd name="T132" fmla="+- 0 3591 2468"/>
                            <a:gd name="T133" fmla="*/ T132 w 1680"/>
                            <a:gd name="T134" fmla="+- 0 3093 2277"/>
                            <a:gd name="T135" fmla="*/ 3093 h 840"/>
                            <a:gd name="T136" fmla="+- 0 3501 2468"/>
                            <a:gd name="T137" fmla="*/ T136 w 1680"/>
                            <a:gd name="T138" fmla="+- 0 3106 2277"/>
                            <a:gd name="T139" fmla="*/ 3106 h 840"/>
                            <a:gd name="T140" fmla="+- 0 3406 2468"/>
                            <a:gd name="T141" fmla="*/ T140 w 1680"/>
                            <a:gd name="T142" fmla="+- 0 3115 2277"/>
                            <a:gd name="T143" fmla="*/ 3115 h 840"/>
                            <a:gd name="T144" fmla="+- 0 3308 2468"/>
                            <a:gd name="T145" fmla="*/ T144 w 1680"/>
                            <a:gd name="T146" fmla="+- 0 3117 2277"/>
                            <a:gd name="T147" fmla="*/ 3117 h 840"/>
                            <a:gd name="T148" fmla="+- 0 3210 2468"/>
                            <a:gd name="T149" fmla="*/ T148 w 1680"/>
                            <a:gd name="T150" fmla="+- 0 3115 2277"/>
                            <a:gd name="T151" fmla="*/ 3115 h 840"/>
                            <a:gd name="T152" fmla="+- 0 3115 2468"/>
                            <a:gd name="T153" fmla="*/ T152 w 1680"/>
                            <a:gd name="T154" fmla="+- 0 3106 2277"/>
                            <a:gd name="T155" fmla="*/ 3106 h 840"/>
                            <a:gd name="T156" fmla="+- 0 3025 2468"/>
                            <a:gd name="T157" fmla="*/ T156 w 1680"/>
                            <a:gd name="T158" fmla="+- 0 3093 2277"/>
                            <a:gd name="T159" fmla="*/ 3093 h 840"/>
                            <a:gd name="T160" fmla="+- 0 2939 2468"/>
                            <a:gd name="T161" fmla="*/ T160 w 1680"/>
                            <a:gd name="T162" fmla="+- 0 3075 2277"/>
                            <a:gd name="T163" fmla="*/ 3075 h 840"/>
                            <a:gd name="T164" fmla="+- 0 2858 2468"/>
                            <a:gd name="T165" fmla="*/ T164 w 1680"/>
                            <a:gd name="T166" fmla="+- 0 3052 2277"/>
                            <a:gd name="T167" fmla="*/ 3052 h 840"/>
                            <a:gd name="T168" fmla="+- 0 2783 2468"/>
                            <a:gd name="T169" fmla="*/ T168 w 1680"/>
                            <a:gd name="T170" fmla="+- 0 3025 2277"/>
                            <a:gd name="T171" fmla="*/ 3025 h 840"/>
                            <a:gd name="T172" fmla="+- 0 2714 2468"/>
                            <a:gd name="T173" fmla="*/ T172 w 1680"/>
                            <a:gd name="T174" fmla="+- 0 2994 2277"/>
                            <a:gd name="T175" fmla="*/ 2994 h 840"/>
                            <a:gd name="T176" fmla="+- 0 2653 2468"/>
                            <a:gd name="T177" fmla="*/ T176 w 1680"/>
                            <a:gd name="T178" fmla="+- 0 2960 2277"/>
                            <a:gd name="T179" fmla="*/ 2960 h 840"/>
                            <a:gd name="T180" fmla="+- 0 2599 2468"/>
                            <a:gd name="T181" fmla="*/ T180 w 1680"/>
                            <a:gd name="T182" fmla="+- 0 2923 2277"/>
                            <a:gd name="T183" fmla="*/ 2923 h 840"/>
                            <a:gd name="T184" fmla="+- 0 2553 2468"/>
                            <a:gd name="T185" fmla="*/ T184 w 1680"/>
                            <a:gd name="T186" fmla="+- 0 2882 2277"/>
                            <a:gd name="T187" fmla="*/ 2882 h 840"/>
                            <a:gd name="T188" fmla="+- 0 2490 2468"/>
                            <a:gd name="T189" fmla="*/ T188 w 1680"/>
                            <a:gd name="T190" fmla="+- 0 2794 2277"/>
                            <a:gd name="T191" fmla="*/ 2794 h 840"/>
                            <a:gd name="T192" fmla="+- 0 2468 2468"/>
                            <a:gd name="T193" fmla="*/ T192 w 1680"/>
                            <a:gd name="T194" fmla="+- 0 2697 2277"/>
                            <a:gd name="T195" fmla="*/ 2697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680" h="840">
                              <a:moveTo>
                                <a:pt x="0" y="420"/>
                              </a:moveTo>
                              <a:lnTo>
                                <a:pt x="22" y="324"/>
                              </a:lnTo>
                              <a:lnTo>
                                <a:pt x="85" y="236"/>
                              </a:lnTo>
                              <a:lnTo>
                                <a:pt x="131" y="195"/>
                              </a:lnTo>
                              <a:lnTo>
                                <a:pt x="185" y="158"/>
                              </a:lnTo>
                              <a:lnTo>
                                <a:pt x="246" y="123"/>
                              </a:lnTo>
                              <a:lnTo>
                                <a:pt x="315" y="93"/>
                              </a:lnTo>
                              <a:lnTo>
                                <a:pt x="390" y="66"/>
                              </a:lnTo>
                              <a:lnTo>
                                <a:pt x="471" y="43"/>
                              </a:lnTo>
                              <a:lnTo>
                                <a:pt x="557" y="25"/>
                              </a:lnTo>
                              <a:lnTo>
                                <a:pt x="647" y="11"/>
                              </a:lnTo>
                              <a:lnTo>
                                <a:pt x="742" y="3"/>
                              </a:lnTo>
                              <a:lnTo>
                                <a:pt x="840" y="0"/>
                              </a:lnTo>
                              <a:lnTo>
                                <a:pt x="938" y="3"/>
                              </a:lnTo>
                              <a:lnTo>
                                <a:pt x="1033" y="11"/>
                              </a:lnTo>
                              <a:lnTo>
                                <a:pt x="1123" y="25"/>
                              </a:lnTo>
                              <a:lnTo>
                                <a:pt x="1209" y="43"/>
                              </a:lnTo>
                              <a:lnTo>
                                <a:pt x="1290" y="66"/>
                              </a:lnTo>
                              <a:lnTo>
                                <a:pt x="1365" y="93"/>
                              </a:lnTo>
                              <a:lnTo>
                                <a:pt x="1434" y="123"/>
                              </a:lnTo>
                              <a:lnTo>
                                <a:pt x="1495" y="158"/>
                              </a:lnTo>
                              <a:lnTo>
                                <a:pt x="1549" y="195"/>
                              </a:lnTo>
                              <a:lnTo>
                                <a:pt x="1595" y="236"/>
                              </a:lnTo>
                              <a:lnTo>
                                <a:pt x="1658" y="324"/>
                              </a:lnTo>
                              <a:lnTo>
                                <a:pt x="1680" y="420"/>
                              </a:lnTo>
                              <a:lnTo>
                                <a:pt x="1674" y="469"/>
                              </a:lnTo>
                              <a:lnTo>
                                <a:pt x="1631" y="562"/>
                              </a:lnTo>
                              <a:lnTo>
                                <a:pt x="1549" y="646"/>
                              </a:lnTo>
                              <a:lnTo>
                                <a:pt x="1495" y="683"/>
                              </a:lnTo>
                              <a:lnTo>
                                <a:pt x="1434" y="717"/>
                              </a:lnTo>
                              <a:lnTo>
                                <a:pt x="1365" y="748"/>
                              </a:lnTo>
                              <a:lnTo>
                                <a:pt x="1290" y="775"/>
                              </a:lnTo>
                              <a:lnTo>
                                <a:pt x="1209" y="798"/>
                              </a:lnTo>
                              <a:lnTo>
                                <a:pt x="1123" y="816"/>
                              </a:lnTo>
                              <a:lnTo>
                                <a:pt x="1033" y="829"/>
                              </a:lnTo>
                              <a:lnTo>
                                <a:pt x="938" y="838"/>
                              </a:lnTo>
                              <a:lnTo>
                                <a:pt x="840" y="840"/>
                              </a:lnTo>
                              <a:lnTo>
                                <a:pt x="742" y="838"/>
                              </a:lnTo>
                              <a:lnTo>
                                <a:pt x="647" y="829"/>
                              </a:lnTo>
                              <a:lnTo>
                                <a:pt x="557" y="816"/>
                              </a:lnTo>
                              <a:lnTo>
                                <a:pt x="471" y="798"/>
                              </a:lnTo>
                              <a:lnTo>
                                <a:pt x="390" y="775"/>
                              </a:lnTo>
                              <a:lnTo>
                                <a:pt x="315" y="748"/>
                              </a:lnTo>
                              <a:lnTo>
                                <a:pt x="246" y="717"/>
                              </a:lnTo>
                              <a:lnTo>
                                <a:pt x="185" y="683"/>
                              </a:lnTo>
                              <a:lnTo>
                                <a:pt x="131" y="646"/>
                              </a:lnTo>
                              <a:lnTo>
                                <a:pt x="85" y="605"/>
                              </a:lnTo>
                              <a:lnTo>
                                <a:pt x="22" y="517"/>
                              </a:lnTo>
                              <a:lnTo>
                                <a:pt x="0" y="420"/>
                              </a:lnTo>
                              <a:close/>
                            </a:path>
                          </a:pathLst>
                        </a:custGeom>
                        <a:noFill/>
                        <a:ln w="25400">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081B591E" id="Freeform 1516" o:spid="_x0000_s1026" style="position:absolute;margin-left:107.55pt;margin-top:124.2pt;width:63.5pt;height:34.9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168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" path="m,420l22,324,85,236r46,-41l185,158r61,-35l315,93,390,66,471,43,557,25,647,11,742,3,840,r98,3l1033,11r90,14l1209,43r81,23l1365,93r69,30l1495,158r54,37l1595,236r63,88l1680,420r-6,49l1631,562r-82,84l1495,683r-61,34l1365,748r-75,27l1209,798r-86,18l1033,829r-95,9l840,840r-98,-2l647,829,557,816,471,798,390,775,315,748,246,717,185,683,131,646,85,605,22,517,,420xe" filled="f" strokecolor="red" strokeweight="2pt">
                <v:path arrowok="t" o:connecttype="custom" o:connectlocs="0,1424173;10562,1373480;40806,1327011;62890,1305360;88814,1285822;118098,1267340;151224,1251498;187229,1237241;226115,1225095;267402,1215590;310609,1208197;356216,1203973;403263,1202389;450310,1203973;495917,1208197;539124,1215590;580411,1225095;619297,1237241;655302,1251498;688428,1267340;717712,1285822;743636,1305360;765720,1327011;795964,1373480;806526,1424173;803646,1450048;783002,1499158;743636,1543515;717712,1563053;688428,1581007;655302,1597376;619297,1611634;580411,1623779;539124,1633284;495917,1640149;450310,1644902;403263,1645958;356216,1644902;310609,1640149;267402,1633284;226115,1623779;187229,1611634;151224,1597376;118098,1581007;88814,1563053;62890,1543515;40806,1521864;10562,1475395;0,1424173" o:connectangles="0,0,0,0,0,0,0,0,0,0,0,0,0,0,0,0,0,0,0,0,0,0,0,0,0,0,0,0,0,0,0,0,0,0,0,0,0,0,0,0,0,0,0,0,0,0,0,0,0"/>
                <w10:wrap type="tight"/>
              </v:shape>
            </w:pict>
          </mc:Fallback>
        </mc:AlternateContent>
      </w:r>
      <w:r>
        <w:rPr>
          <w:noProof/>
        </w:rPr>
        <w:drawing>
          <wp:anchor distT="0" distB="0" distL="114300" distR="114300" simplePos="0" relativeHeight="251657215" behindDoc="0" locked="0" layoutInCell="1" allowOverlap="1" wp14:anchorId="2B872DA7" wp14:editId="7BEF1F34">
            <wp:simplePos x="0" y="0"/>
            <wp:positionH relativeFrom="column">
              <wp:posOffset>-47625</wp:posOffset>
            </wp:positionH>
            <wp:positionV relativeFrom="paragraph">
              <wp:posOffset>146050</wp:posOffset>
            </wp:positionV>
            <wp:extent cx="5971677" cy="3762375"/>
            <wp:effectExtent l="0" t="0" r="0" b="0"/>
            <wp:wrapNone/>
            <wp:docPr id="1578" name="Picture 1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8" name="Picture 15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1677" cy="376237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3E1D4A" w:rsidRPr="003E1D4A" w:rsidRDefault="003E1D4A" w:rsidP="003E1D4A">
      <w:pPr>
        <w:jc w:val="both"/>
        <w:rPr>
          <w:rFonts w:ascii="Garamond Bold"/>
          <w:i/>
          <w:sz w:val="24"/>
        </w:rPr>
        <w:sectPr w:rsidR="003E1D4A" w:rsidRPr="003E1D4A" w:rsidSect="003E1D4A">
          <w:pgSz w:w="12240" w:h="15840"/>
          <w:pgMar w:top="1440" w:right="1440" w:bottom="1440" w:left="1440" w:header="718" w:footer="0" w:gutter="0"/>
          <w:cols w:space="720"/>
          <w:docGrid w:linePitch="299"/>
        </w:sectPr>
      </w:pPr>
    </w:p>
    <w:p w:rsidR="000F1F12" w:rsidRPr="000123FE" w:rsidRDefault="000F1F12" w:rsidP="006869ED">
      <w:pPr>
        <w:rPr>
          <w:rFonts w:ascii="Garamond" w:hAnsi="Garamond"/>
          <w:b/>
          <w:sz w:val="24"/>
          <w:szCs w:val="24"/>
        </w:rPr>
      </w:pPr>
      <w:r w:rsidRPr="000123FE">
        <w:rPr>
          <w:rFonts w:ascii="Garamond" w:hAnsi="Garamond"/>
          <w:b/>
          <w:sz w:val="24"/>
          <w:szCs w:val="24"/>
        </w:rPr>
        <w:lastRenderedPageBreak/>
        <w:t xml:space="preserve">CHCS Consult order step by step instructions: </w:t>
      </w:r>
    </w:p>
    <w:p w:rsidR="000F1F12" w:rsidRPr="000123FE" w:rsidRDefault="000F1F12" w:rsidP="006869ED">
      <w:pPr>
        <w:rPr>
          <w:rFonts w:ascii="Garamond" w:hAnsi="Garamond"/>
          <w:b/>
          <w:sz w:val="24"/>
          <w:szCs w:val="24"/>
        </w:rPr>
      </w:pPr>
    </w:p>
    <w:p w:rsidR="000F1F12" w:rsidRPr="000123FE" w:rsidRDefault="000F1F12" w:rsidP="000F1F12">
      <w:pPr>
        <w:pStyle w:val="PlainText"/>
        <w:numPr>
          <w:ilvl w:val="0"/>
          <w:numId w:val="16"/>
        </w:numPr>
        <w:rPr>
          <w:rFonts w:ascii="Garamond" w:hAnsi="Garamond"/>
          <w:sz w:val="24"/>
          <w:szCs w:val="24"/>
        </w:rPr>
      </w:pPr>
      <w:r w:rsidRPr="000123FE">
        <w:rPr>
          <w:rFonts w:ascii="Garamond" w:hAnsi="Garamond"/>
          <w:sz w:val="24"/>
          <w:szCs w:val="24"/>
        </w:rPr>
        <w:t>OREx2</w:t>
      </w:r>
    </w:p>
    <w:p w:rsidR="000F1F12" w:rsidRPr="000123FE" w:rsidRDefault="000F1F12" w:rsidP="000F1F12">
      <w:pPr>
        <w:pStyle w:val="PlainText"/>
        <w:numPr>
          <w:ilvl w:val="0"/>
          <w:numId w:val="16"/>
        </w:numPr>
        <w:rPr>
          <w:rFonts w:ascii="Garamond" w:hAnsi="Garamond"/>
          <w:sz w:val="24"/>
          <w:szCs w:val="24"/>
        </w:rPr>
      </w:pPr>
      <w:r w:rsidRPr="000123FE">
        <w:rPr>
          <w:rFonts w:ascii="Garamond" w:hAnsi="Garamond"/>
          <w:sz w:val="24"/>
          <w:szCs w:val="24"/>
        </w:rPr>
        <w:t>Select Patient Name:(enter patient demographics)</w:t>
      </w:r>
    </w:p>
    <w:p w:rsidR="000F1F12" w:rsidRPr="000123FE" w:rsidRDefault="000F1F12" w:rsidP="000F1F12">
      <w:pPr>
        <w:pStyle w:val="PlainText"/>
        <w:numPr>
          <w:ilvl w:val="0"/>
          <w:numId w:val="16"/>
        </w:numPr>
        <w:rPr>
          <w:rFonts w:ascii="Garamond" w:hAnsi="Garamond"/>
          <w:sz w:val="24"/>
          <w:szCs w:val="24"/>
        </w:rPr>
      </w:pPr>
      <w:r w:rsidRPr="000123FE">
        <w:rPr>
          <w:rFonts w:ascii="Garamond" w:hAnsi="Garamond"/>
          <w:sz w:val="24"/>
          <w:szCs w:val="24"/>
        </w:rPr>
        <w:t xml:space="preserve">Requesting Location: enter </w:t>
      </w:r>
      <w:r w:rsidRPr="000809CD">
        <w:rPr>
          <w:rFonts w:ascii="Garamond" w:hAnsi="Garamond"/>
          <w:i/>
          <w:sz w:val="24"/>
          <w:szCs w:val="24"/>
        </w:rPr>
        <w:t>Psychiatry Consult Liaison BE</w:t>
      </w:r>
      <w:r w:rsidRPr="000123FE">
        <w:rPr>
          <w:rFonts w:ascii="Garamond" w:hAnsi="Garamond"/>
          <w:sz w:val="24"/>
          <w:szCs w:val="24"/>
        </w:rPr>
        <w:t xml:space="preserve"> or Inpatient Psychiatry</w:t>
      </w:r>
    </w:p>
    <w:p w:rsidR="000F1F12" w:rsidRPr="000123FE" w:rsidRDefault="000F1F12" w:rsidP="000F1F12">
      <w:pPr>
        <w:pStyle w:val="PlainText"/>
        <w:numPr>
          <w:ilvl w:val="0"/>
          <w:numId w:val="16"/>
        </w:numPr>
        <w:rPr>
          <w:rFonts w:ascii="Garamond" w:hAnsi="Garamond"/>
          <w:sz w:val="24"/>
          <w:szCs w:val="24"/>
        </w:rPr>
      </w:pPr>
      <w:r w:rsidRPr="000123FE">
        <w:rPr>
          <w:rFonts w:ascii="Garamond" w:hAnsi="Garamond"/>
          <w:sz w:val="24"/>
          <w:szCs w:val="24"/>
        </w:rPr>
        <w:t xml:space="preserve">HCP Pager Number: </w:t>
      </w:r>
      <w:r w:rsidR="003E1D4A">
        <w:rPr>
          <w:rFonts w:ascii="Garamond" w:hAnsi="Garamond"/>
          <w:sz w:val="24"/>
          <w:szCs w:val="24"/>
        </w:rPr>
        <w:t>202-668-1014</w:t>
      </w:r>
    </w:p>
    <w:p w:rsidR="000F1F12" w:rsidRPr="000123FE" w:rsidRDefault="000F1F12" w:rsidP="000F1F12">
      <w:pPr>
        <w:pStyle w:val="PlainText"/>
        <w:numPr>
          <w:ilvl w:val="0"/>
          <w:numId w:val="16"/>
        </w:numPr>
        <w:rPr>
          <w:rFonts w:ascii="Garamond" w:hAnsi="Garamond"/>
          <w:sz w:val="24"/>
          <w:szCs w:val="24"/>
        </w:rPr>
      </w:pPr>
      <w:r w:rsidRPr="000123FE">
        <w:rPr>
          <w:rFonts w:ascii="Garamond" w:hAnsi="Garamond"/>
          <w:sz w:val="24"/>
          <w:szCs w:val="24"/>
        </w:rPr>
        <w:t>Action: New Order</w:t>
      </w:r>
    </w:p>
    <w:p w:rsidR="002E533E" w:rsidRPr="000123FE" w:rsidRDefault="000F1F12" w:rsidP="002E533E">
      <w:pPr>
        <w:pStyle w:val="PlainText"/>
        <w:numPr>
          <w:ilvl w:val="0"/>
          <w:numId w:val="16"/>
        </w:numPr>
        <w:rPr>
          <w:rFonts w:ascii="Garamond" w:hAnsi="Garamond"/>
          <w:sz w:val="24"/>
          <w:szCs w:val="24"/>
        </w:rPr>
      </w:pPr>
      <w:r w:rsidRPr="000123FE">
        <w:rPr>
          <w:rFonts w:ascii="Garamond" w:hAnsi="Garamond"/>
          <w:sz w:val="24"/>
          <w:szCs w:val="24"/>
        </w:rPr>
        <w:t xml:space="preserve">Order type: Con </w:t>
      </w:r>
    </w:p>
    <w:p w:rsidR="000F1F12" w:rsidRPr="000123FE" w:rsidRDefault="002E533E" w:rsidP="002E533E">
      <w:pPr>
        <w:pStyle w:val="PlainText"/>
        <w:numPr>
          <w:ilvl w:val="0"/>
          <w:numId w:val="16"/>
        </w:numPr>
        <w:rPr>
          <w:rFonts w:ascii="Garamond" w:hAnsi="Garamond"/>
          <w:sz w:val="24"/>
          <w:szCs w:val="24"/>
        </w:rPr>
      </w:pPr>
      <w:r w:rsidRPr="000123FE">
        <w:rPr>
          <w:rFonts w:ascii="Garamond" w:hAnsi="Garamond"/>
          <w:sz w:val="24"/>
          <w:szCs w:val="24"/>
        </w:rPr>
        <w:t>Consult Procedure</w:t>
      </w:r>
      <w:r w:rsidR="000F1F12" w:rsidRPr="000123FE">
        <w:rPr>
          <w:rFonts w:ascii="Garamond" w:hAnsi="Garamond"/>
          <w:sz w:val="24"/>
          <w:szCs w:val="24"/>
        </w:rPr>
        <w:t xml:space="preserve">:  </w:t>
      </w:r>
      <w:r w:rsidRPr="000123FE">
        <w:rPr>
          <w:rFonts w:ascii="Garamond" w:hAnsi="Garamond"/>
          <w:sz w:val="24"/>
          <w:szCs w:val="24"/>
        </w:rPr>
        <w:t xml:space="preserve">fill in  required fields </w:t>
      </w:r>
    </w:p>
    <w:p w:rsidR="00B674DD" w:rsidRPr="000123FE" w:rsidRDefault="000F1F12" w:rsidP="000F1F12">
      <w:pPr>
        <w:pStyle w:val="PlainText"/>
        <w:ind w:left="720"/>
        <w:rPr>
          <w:rFonts w:ascii="Garamond" w:hAnsi="Garamond"/>
          <w:sz w:val="24"/>
          <w:szCs w:val="24"/>
        </w:rPr>
      </w:pPr>
      <w:r w:rsidRPr="000123FE">
        <w:rPr>
          <w:rFonts w:ascii="Garamond" w:hAnsi="Garamond"/>
          <w:sz w:val="24"/>
          <w:szCs w:val="24"/>
        </w:rPr>
        <w:t xml:space="preserve">Make sure to include </w:t>
      </w:r>
      <w:r w:rsidRPr="000809CD">
        <w:rPr>
          <w:rFonts w:ascii="Garamond" w:hAnsi="Garamond"/>
          <w:i/>
          <w:sz w:val="24"/>
          <w:szCs w:val="24"/>
        </w:rPr>
        <w:t xml:space="preserve">Name of facility, address, </w:t>
      </w:r>
      <w:proofErr w:type="gramStart"/>
      <w:r w:rsidRPr="000809CD">
        <w:rPr>
          <w:rFonts w:ascii="Garamond" w:hAnsi="Garamond"/>
          <w:i/>
          <w:sz w:val="24"/>
          <w:szCs w:val="24"/>
        </w:rPr>
        <w:t>telephone number accepting physician, tax ID#</w:t>
      </w:r>
      <w:proofErr w:type="gramEnd"/>
      <w:r w:rsidRPr="000809CD">
        <w:rPr>
          <w:rFonts w:ascii="Garamond" w:hAnsi="Garamond"/>
          <w:i/>
          <w:sz w:val="24"/>
          <w:szCs w:val="24"/>
        </w:rPr>
        <w:t>, and reason for re</w:t>
      </w:r>
    </w:p>
    <w:p w:rsidR="00B674DD" w:rsidRDefault="00B674DD" w:rsidP="000F1F12">
      <w:pPr>
        <w:pStyle w:val="PlainText"/>
        <w:ind w:left="720"/>
      </w:pPr>
    </w:p>
    <w:p w:rsidR="00B674DD" w:rsidRDefault="003E1D4A" w:rsidP="000F1F12">
      <w:pPr>
        <w:pStyle w:val="PlainText"/>
        <w:ind w:left="720"/>
      </w:pPr>
      <w:r>
        <w:rPr>
          <w:noProof/>
        </w:rPr>
        <w:drawing>
          <wp:inline distT="0" distB="0" distL="0" distR="0" wp14:anchorId="1BB81CCF" wp14:editId="0135E49B">
            <wp:extent cx="5943600" cy="3245394"/>
            <wp:effectExtent l="0" t="0" r="0" b="0"/>
            <wp:docPr id="1" name="Picture 1" descr="C:\Users\Ioana.Horotan\AppData\Local\Microsoft\Windows\INetCache\Content.Word\CHCS 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oana.Horotan\AppData\Local\Microsoft\Windows\INetCache\Content.Word\CHCS orde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3245394"/>
                    </a:xfrm>
                    <a:prstGeom prst="rect">
                      <a:avLst/>
                    </a:prstGeom>
                    <a:noFill/>
                    <a:ln>
                      <a:noFill/>
                    </a:ln>
                  </pic:spPr>
                </pic:pic>
              </a:graphicData>
            </a:graphic>
          </wp:inline>
        </w:drawing>
      </w:r>
    </w:p>
    <w:p w:rsidR="000F1F12" w:rsidRPr="000F1F12" w:rsidRDefault="000F1F12" w:rsidP="000F1F12">
      <w:pPr>
        <w:pStyle w:val="PlainText"/>
        <w:ind w:left="720"/>
        <w:rPr>
          <w:rFonts w:ascii="Arial"/>
          <w:b/>
          <w:sz w:val="20"/>
        </w:rPr>
      </w:pPr>
    </w:p>
    <w:p w:rsidR="000F1F12" w:rsidRDefault="000F1F12" w:rsidP="000F1F12">
      <w:pPr>
        <w:jc w:val="both"/>
        <w:rPr>
          <w:rFonts w:ascii="Garamond Bold"/>
          <w:sz w:val="24"/>
        </w:rPr>
      </w:pPr>
    </w:p>
    <w:p w:rsidR="000F1F12" w:rsidRPr="000F1F12" w:rsidRDefault="000F1F12" w:rsidP="000F1F12">
      <w:pPr>
        <w:jc w:val="both"/>
        <w:rPr>
          <w:rFonts w:ascii="Garamond Bold"/>
          <w:sz w:val="24"/>
        </w:rPr>
        <w:sectPr w:rsidR="000F1F12" w:rsidRPr="000F1F12" w:rsidSect="003E1D4A">
          <w:pgSz w:w="12240" w:h="15840"/>
          <w:pgMar w:top="1440" w:right="1440" w:bottom="1440" w:left="1440" w:header="718" w:footer="0" w:gutter="0"/>
          <w:cols w:space="720"/>
          <w:docGrid w:linePitch="299"/>
        </w:sectPr>
      </w:pPr>
    </w:p>
    <w:p w:rsidR="000F1F12" w:rsidRPr="000F1F12" w:rsidRDefault="000F1F12" w:rsidP="000123FE">
      <w:pPr>
        <w:spacing w:before="1" w:line="269" w:lineRule="exact"/>
        <w:rPr>
          <w:rFonts w:ascii="Garamond Bold"/>
          <w:b/>
          <w:sz w:val="24"/>
        </w:rPr>
      </w:pPr>
      <w:r w:rsidRPr="000F1F12">
        <w:rPr>
          <w:rFonts w:ascii="Garamond Bold"/>
          <w:b/>
          <w:color w:val="0F0F0F"/>
          <w:sz w:val="24"/>
          <w:u w:val="single" w:color="0F0F0F"/>
        </w:rPr>
        <w:lastRenderedPageBreak/>
        <w:t>DC VA Inpatient Admission</w:t>
      </w:r>
      <w:r w:rsidR="0072780F">
        <w:rPr>
          <w:rFonts w:ascii="Garamond Bold"/>
          <w:b/>
          <w:color w:val="0F0F0F"/>
          <w:sz w:val="24"/>
          <w:u w:val="single" w:color="0F0F0F"/>
        </w:rPr>
        <w:t xml:space="preserve"> (we are in the process of developing this system) </w:t>
      </w:r>
      <w:proofErr w:type="gramStart"/>
      <w:r w:rsidR="0072780F">
        <w:rPr>
          <w:rFonts w:ascii="Garamond Bold"/>
          <w:b/>
          <w:color w:val="0F0F0F"/>
          <w:sz w:val="24"/>
          <w:u w:val="single" w:color="0F0F0F"/>
        </w:rPr>
        <w:t>The</w:t>
      </w:r>
      <w:proofErr w:type="gramEnd"/>
      <w:r w:rsidR="0072780F">
        <w:rPr>
          <w:rFonts w:ascii="Garamond Bold"/>
          <w:b/>
          <w:color w:val="0F0F0F"/>
          <w:sz w:val="24"/>
          <w:u w:val="single" w:color="0F0F0F"/>
        </w:rPr>
        <w:t xml:space="preserve"> sequence of steps at the top worked in FEB 2019.  The sequence of steps at the bottom is a work in progress from the VA</w:t>
      </w:r>
      <w:r w:rsidRPr="000F1F12">
        <w:rPr>
          <w:rFonts w:ascii="Garamond Bold"/>
          <w:b/>
          <w:color w:val="0F0F0F"/>
          <w:sz w:val="24"/>
          <w:u w:val="single" w:color="0F0F0F"/>
        </w:rPr>
        <w:t>:</w:t>
      </w:r>
    </w:p>
    <w:p w:rsidR="000123FE" w:rsidRDefault="000123FE" w:rsidP="000123FE">
      <w:pPr>
        <w:pStyle w:val="BodyText"/>
        <w:ind w:right="252"/>
        <w:jc w:val="both"/>
        <w:rPr>
          <w:color w:val="0F0F0F"/>
        </w:rPr>
      </w:pPr>
    </w:p>
    <w:p w:rsidR="003C1ADA" w:rsidRDefault="000F1F12" w:rsidP="000123FE">
      <w:pPr>
        <w:pStyle w:val="BodyText"/>
        <w:ind w:right="252"/>
        <w:jc w:val="both"/>
        <w:rPr>
          <w:color w:val="0F0F0F"/>
        </w:rPr>
      </w:pPr>
      <w:r>
        <w:rPr>
          <w:color w:val="0F0F0F"/>
        </w:rPr>
        <w:t xml:space="preserve">In the event there is no space for active duty patients, WRNMMC and FBCH have a bed-sharing agreement with the DC Veterans Affairs Medical Center. To qualify, the Active Duty Service Member cannot be enrolled in WTB and must be voluntary. </w:t>
      </w:r>
    </w:p>
    <w:p w:rsidR="003C1ADA" w:rsidRDefault="003C1ADA" w:rsidP="000123FE">
      <w:pPr>
        <w:pStyle w:val="BodyText"/>
        <w:ind w:right="252"/>
        <w:jc w:val="both"/>
        <w:rPr>
          <w:color w:val="0F0F0F"/>
        </w:rPr>
      </w:pPr>
    </w:p>
    <w:p w:rsidR="003C1ADA" w:rsidRDefault="003C1ADA" w:rsidP="000123FE">
      <w:pPr>
        <w:pStyle w:val="BodyText"/>
        <w:ind w:right="252"/>
        <w:jc w:val="both"/>
        <w:rPr>
          <w:color w:val="0F0F0F"/>
        </w:rPr>
      </w:pPr>
      <w:r>
        <w:rPr>
          <w:color w:val="0F0F0F"/>
        </w:rPr>
        <w:t>-</w:t>
      </w:r>
      <w:r w:rsidR="000F1F12" w:rsidRPr="00370274">
        <w:rPr>
          <w:color w:val="0F0F0F"/>
        </w:rPr>
        <w:t xml:space="preserve">Provide patient information, </w:t>
      </w:r>
      <w:r w:rsidR="000F1F12" w:rsidRPr="000123FE">
        <w:rPr>
          <w:color w:val="0F0F0F"/>
        </w:rPr>
        <w:t xml:space="preserve">Chain of Command information, and the </w:t>
      </w:r>
      <w:r w:rsidR="000F1F12" w:rsidRPr="000123FE">
        <w:rPr>
          <w:b/>
          <w:color w:val="0F0F0F"/>
        </w:rPr>
        <w:t>VA Referral Form</w:t>
      </w:r>
      <w:r w:rsidR="000F1F12" w:rsidRPr="000123FE">
        <w:rPr>
          <w:color w:val="0F0F0F"/>
        </w:rPr>
        <w:t xml:space="preserve"> (complete just the top 2 portions). </w:t>
      </w:r>
    </w:p>
    <w:p w:rsidR="00A92C4F" w:rsidRDefault="003C1ADA" w:rsidP="000123FE">
      <w:pPr>
        <w:pStyle w:val="BodyText"/>
        <w:ind w:right="252"/>
        <w:jc w:val="both"/>
        <w:rPr>
          <w:color w:val="0F0F0F"/>
        </w:rPr>
      </w:pPr>
      <w:r>
        <w:rPr>
          <w:color w:val="0F0F0F"/>
        </w:rPr>
        <w:t>-</w:t>
      </w:r>
      <w:r w:rsidR="000F1F12" w:rsidRPr="000123FE">
        <w:rPr>
          <w:color w:val="0F0F0F"/>
        </w:rPr>
        <w:t>Complete AHLTA note with consults: Inpatient Admissio</w:t>
      </w:r>
      <w:r w:rsidR="000123FE">
        <w:rPr>
          <w:color w:val="0F0F0F"/>
        </w:rPr>
        <w:t>n Net Be &amp; Case Management.</w:t>
      </w:r>
    </w:p>
    <w:p w:rsidR="000809CD" w:rsidRDefault="000809CD" w:rsidP="000123FE">
      <w:pPr>
        <w:pStyle w:val="BodyText"/>
        <w:ind w:right="252"/>
        <w:jc w:val="both"/>
        <w:rPr>
          <w:color w:val="0F0F0F"/>
        </w:rPr>
      </w:pPr>
    </w:p>
    <w:p w:rsidR="000809CD" w:rsidRPr="003C1ADA" w:rsidRDefault="000809CD" w:rsidP="000809CD">
      <w:pPr>
        <w:rPr>
          <w:rFonts w:ascii="Garamond" w:hAnsi="Garamond"/>
          <w:b/>
          <w:sz w:val="24"/>
          <w:szCs w:val="24"/>
        </w:rPr>
      </w:pPr>
      <w:r w:rsidRPr="003C1ADA">
        <w:rPr>
          <w:rFonts w:ascii="Garamond" w:hAnsi="Garamond"/>
          <w:b/>
          <w:sz w:val="24"/>
          <w:szCs w:val="24"/>
        </w:rPr>
        <w:t xml:space="preserve">To Reach DCVA Psychiatry for transfer </w:t>
      </w:r>
    </w:p>
    <w:p w:rsidR="00F85BD6" w:rsidRPr="00CC52A1" w:rsidRDefault="002E0CE0" w:rsidP="00F85BD6">
      <w:pPr>
        <w:pStyle w:val="PlainText"/>
        <w:rPr>
          <w:rFonts w:ascii="Garamond" w:hAnsi="Garamond"/>
          <w:sz w:val="24"/>
          <w:szCs w:val="24"/>
        </w:rPr>
      </w:pPr>
      <w:r>
        <w:rPr>
          <w:rFonts w:ascii="Garamond" w:hAnsi="Garamond"/>
          <w:sz w:val="24"/>
          <w:szCs w:val="24"/>
        </w:rPr>
        <w:t>From 0800-00</w:t>
      </w:r>
      <w:r w:rsidR="00F85BD6" w:rsidRPr="00CC52A1">
        <w:rPr>
          <w:rFonts w:ascii="Garamond" w:hAnsi="Garamond"/>
          <w:sz w:val="24"/>
          <w:szCs w:val="24"/>
        </w:rPr>
        <w:t>00 call the main autom</w:t>
      </w:r>
      <w:r w:rsidR="00CC52A1">
        <w:rPr>
          <w:rFonts w:ascii="Garamond" w:hAnsi="Garamond"/>
          <w:sz w:val="24"/>
          <w:szCs w:val="24"/>
        </w:rPr>
        <w:t>ated number: 202-745-</w:t>
      </w:r>
      <w:proofErr w:type="gramStart"/>
      <w:r w:rsidR="00CC52A1">
        <w:rPr>
          <w:rFonts w:ascii="Garamond" w:hAnsi="Garamond"/>
          <w:sz w:val="24"/>
          <w:szCs w:val="24"/>
        </w:rPr>
        <w:t>8000 ,</w:t>
      </w:r>
      <w:proofErr w:type="gramEnd"/>
      <w:r w:rsidR="00CC52A1">
        <w:rPr>
          <w:rFonts w:ascii="Garamond" w:hAnsi="Garamond"/>
          <w:sz w:val="24"/>
          <w:szCs w:val="24"/>
        </w:rPr>
        <w:t xml:space="preserve"> E</w:t>
      </w:r>
      <w:r w:rsidR="00F85BD6" w:rsidRPr="00CC52A1">
        <w:rPr>
          <w:rFonts w:ascii="Garamond" w:hAnsi="Garamond"/>
          <w:sz w:val="24"/>
          <w:szCs w:val="24"/>
        </w:rPr>
        <w:t>xt</w:t>
      </w:r>
      <w:r w:rsidR="00CC52A1">
        <w:rPr>
          <w:rFonts w:ascii="Garamond" w:hAnsi="Garamond"/>
          <w:sz w:val="24"/>
          <w:szCs w:val="24"/>
        </w:rPr>
        <w:t>.</w:t>
      </w:r>
      <w:r w:rsidR="00F85BD6" w:rsidRPr="00CC52A1">
        <w:rPr>
          <w:rFonts w:ascii="Garamond" w:hAnsi="Garamond"/>
          <w:sz w:val="24"/>
          <w:szCs w:val="24"/>
        </w:rPr>
        <w:t xml:space="preserve"> 57728 </w:t>
      </w:r>
      <w:r w:rsidR="00CC52A1">
        <w:rPr>
          <w:rFonts w:ascii="Garamond" w:hAnsi="Garamond"/>
          <w:sz w:val="24"/>
          <w:szCs w:val="24"/>
        </w:rPr>
        <w:t xml:space="preserve"> for ED Social Work </w:t>
      </w:r>
    </w:p>
    <w:p w:rsidR="00CC52A1" w:rsidRDefault="00CC52A1" w:rsidP="00F85BD6">
      <w:pPr>
        <w:pStyle w:val="PlainText"/>
        <w:rPr>
          <w:rFonts w:ascii="Garamond" w:hAnsi="Garamond"/>
          <w:sz w:val="24"/>
          <w:szCs w:val="24"/>
        </w:rPr>
      </w:pPr>
    </w:p>
    <w:p w:rsidR="00F85BD6" w:rsidRPr="00CC52A1" w:rsidRDefault="002E0CE0" w:rsidP="00F85BD6">
      <w:pPr>
        <w:pStyle w:val="PlainText"/>
        <w:rPr>
          <w:rFonts w:ascii="Garamond" w:hAnsi="Garamond"/>
          <w:sz w:val="24"/>
          <w:szCs w:val="24"/>
        </w:rPr>
      </w:pPr>
      <w:r>
        <w:rPr>
          <w:rFonts w:ascii="Garamond" w:hAnsi="Garamond"/>
          <w:sz w:val="24"/>
          <w:szCs w:val="24"/>
        </w:rPr>
        <w:t>From 00</w:t>
      </w:r>
      <w:r w:rsidR="00F85BD6" w:rsidRPr="00CC52A1">
        <w:rPr>
          <w:rFonts w:ascii="Garamond" w:hAnsi="Garamond"/>
          <w:sz w:val="24"/>
          <w:szCs w:val="24"/>
        </w:rPr>
        <w:t xml:space="preserve">00-0800:  </w:t>
      </w:r>
    </w:p>
    <w:p w:rsidR="00F85BD6" w:rsidRPr="00CC52A1" w:rsidRDefault="00F85BD6" w:rsidP="00F85BD6">
      <w:pPr>
        <w:pStyle w:val="PlainText"/>
        <w:rPr>
          <w:rFonts w:ascii="Garamond" w:hAnsi="Garamond"/>
          <w:sz w:val="24"/>
          <w:szCs w:val="24"/>
        </w:rPr>
      </w:pPr>
      <w:r w:rsidRPr="00CC52A1">
        <w:rPr>
          <w:rFonts w:ascii="Garamond" w:hAnsi="Garamond"/>
          <w:sz w:val="24"/>
          <w:szCs w:val="24"/>
        </w:rPr>
        <w:t>-First dial: DCVA automated operator (202) 745-8000, then try these extensions:</w:t>
      </w:r>
    </w:p>
    <w:p w:rsidR="00F85BD6" w:rsidRPr="00CC52A1" w:rsidRDefault="00F85BD6" w:rsidP="00F85BD6">
      <w:pPr>
        <w:pStyle w:val="PlainText"/>
        <w:rPr>
          <w:rFonts w:ascii="Garamond" w:hAnsi="Garamond"/>
          <w:sz w:val="24"/>
          <w:szCs w:val="24"/>
        </w:rPr>
      </w:pPr>
      <w:r w:rsidRPr="00CC52A1">
        <w:rPr>
          <w:rFonts w:ascii="Garamond" w:hAnsi="Garamond"/>
          <w:sz w:val="24"/>
          <w:szCs w:val="24"/>
        </w:rPr>
        <w:t>-Ext for AOD: 58236</w:t>
      </w:r>
    </w:p>
    <w:p w:rsidR="00F85BD6" w:rsidRPr="00CC52A1" w:rsidRDefault="00CC52A1" w:rsidP="00F85BD6">
      <w:pPr>
        <w:pStyle w:val="PlainText"/>
        <w:rPr>
          <w:rFonts w:ascii="Garamond" w:hAnsi="Garamond"/>
          <w:sz w:val="24"/>
          <w:szCs w:val="24"/>
        </w:rPr>
      </w:pPr>
      <w:r>
        <w:rPr>
          <w:rFonts w:ascii="Garamond" w:hAnsi="Garamond"/>
          <w:sz w:val="24"/>
          <w:szCs w:val="24"/>
        </w:rPr>
        <w:t>-Ext</w:t>
      </w:r>
      <w:r w:rsidR="00F85BD6" w:rsidRPr="00CC52A1">
        <w:rPr>
          <w:rFonts w:ascii="Garamond" w:hAnsi="Garamond"/>
          <w:sz w:val="24"/>
          <w:szCs w:val="24"/>
        </w:rPr>
        <w:t xml:space="preserve"> for ED: 57130, 57058</w:t>
      </w:r>
    </w:p>
    <w:p w:rsidR="00F85BD6" w:rsidRPr="00CC52A1" w:rsidRDefault="00F85BD6" w:rsidP="00F85BD6">
      <w:pPr>
        <w:pStyle w:val="PlainText"/>
        <w:rPr>
          <w:rFonts w:ascii="Garamond" w:hAnsi="Garamond"/>
          <w:sz w:val="24"/>
          <w:szCs w:val="24"/>
        </w:rPr>
      </w:pPr>
      <w:r w:rsidRPr="00CC52A1">
        <w:rPr>
          <w:rFonts w:ascii="Garamond" w:hAnsi="Garamond"/>
          <w:sz w:val="24"/>
          <w:szCs w:val="24"/>
        </w:rPr>
        <w:t xml:space="preserve">-Another </w:t>
      </w:r>
      <w:proofErr w:type="spellStart"/>
      <w:r w:rsidR="00CC52A1">
        <w:rPr>
          <w:rFonts w:ascii="Garamond" w:hAnsi="Garamond"/>
          <w:sz w:val="24"/>
          <w:szCs w:val="24"/>
        </w:rPr>
        <w:t>ext</w:t>
      </w:r>
      <w:proofErr w:type="spellEnd"/>
      <w:r w:rsidRPr="00CC52A1">
        <w:rPr>
          <w:rFonts w:ascii="Garamond" w:hAnsi="Garamond"/>
          <w:sz w:val="24"/>
          <w:szCs w:val="24"/>
        </w:rPr>
        <w:t>: 8360</w:t>
      </w:r>
    </w:p>
    <w:p w:rsidR="00F85BD6" w:rsidRPr="00CC52A1" w:rsidRDefault="00F85BD6" w:rsidP="00F85BD6">
      <w:pPr>
        <w:pStyle w:val="PlainText"/>
        <w:rPr>
          <w:rFonts w:ascii="Garamond" w:hAnsi="Garamond"/>
          <w:sz w:val="24"/>
          <w:szCs w:val="24"/>
        </w:rPr>
      </w:pPr>
    </w:p>
    <w:p w:rsidR="00F85BD6" w:rsidRDefault="00F85BD6" w:rsidP="00F85BD6">
      <w:pPr>
        <w:pStyle w:val="PlainText"/>
        <w:rPr>
          <w:rFonts w:ascii="Garamond" w:hAnsi="Garamond"/>
          <w:sz w:val="24"/>
          <w:szCs w:val="24"/>
        </w:rPr>
      </w:pPr>
      <w:r w:rsidRPr="00CC52A1">
        <w:rPr>
          <w:rFonts w:ascii="Garamond" w:hAnsi="Garamond"/>
          <w:sz w:val="24"/>
          <w:szCs w:val="24"/>
        </w:rPr>
        <w:t xml:space="preserve">Once you reach a person on one of the above numbers, ask them to page the </w:t>
      </w:r>
      <w:r w:rsidRPr="00CC52A1">
        <w:rPr>
          <w:rFonts w:ascii="Garamond" w:hAnsi="Garamond"/>
          <w:b/>
          <w:sz w:val="24"/>
          <w:szCs w:val="24"/>
        </w:rPr>
        <w:t>DCVA Psychiatry Resident on-call pager: 202-516-3526</w:t>
      </w:r>
      <w:r w:rsidRPr="00CC52A1">
        <w:rPr>
          <w:rFonts w:ascii="Garamond" w:hAnsi="Garamond"/>
          <w:sz w:val="24"/>
          <w:szCs w:val="24"/>
        </w:rPr>
        <w:t xml:space="preserve"> and give the psychiatry resident on call </w:t>
      </w:r>
      <w:r w:rsidR="00CC52A1">
        <w:rPr>
          <w:rFonts w:ascii="Garamond" w:hAnsi="Garamond"/>
          <w:sz w:val="24"/>
          <w:szCs w:val="24"/>
        </w:rPr>
        <w:t>the POD phone number</w:t>
      </w:r>
      <w:r w:rsidRPr="00CC52A1">
        <w:rPr>
          <w:rFonts w:ascii="Garamond" w:hAnsi="Garamond"/>
          <w:sz w:val="24"/>
          <w:szCs w:val="24"/>
        </w:rPr>
        <w:t xml:space="preserve"> and ask them to call you back. </w:t>
      </w:r>
    </w:p>
    <w:p w:rsidR="0072780F" w:rsidRDefault="0072780F" w:rsidP="00F85BD6">
      <w:pPr>
        <w:pStyle w:val="PlainText"/>
        <w:rPr>
          <w:rFonts w:ascii="Garamond" w:hAnsi="Garamond"/>
          <w:sz w:val="24"/>
          <w:szCs w:val="24"/>
        </w:rPr>
      </w:pPr>
    </w:p>
    <w:p w:rsidR="003E1D4A" w:rsidRDefault="003E1D4A">
      <w:pPr>
        <w:widowControl/>
        <w:autoSpaceDE/>
        <w:autoSpaceDN/>
        <w:spacing w:after="160" w:line="259" w:lineRule="auto"/>
        <w:rPr>
          <w:rFonts w:eastAsiaTheme="minorHAnsi"/>
          <w:sz w:val="32"/>
          <w:szCs w:val="32"/>
        </w:rPr>
      </w:pPr>
      <w:r>
        <w:rPr>
          <w:sz w:val="32"/>
          <w:szCs w:val="32"/>
        </w:rPr>
        <w:br w:type="page"/>
      </w:r>
    </w:p>
    <w:p w:rsidR="0072780F" w:rsidRDefault="0072780F" w:rsidP="0072780F">
      <w:pPr>
        <w:pStyle w:val="PlainText"/>
        <w:jc w:val="center"/>
        <w:rPr>
          <w:rFonts w:ascii="Times New Roman" w:hAnsi="Times New Roman" w:cs="Times New Roman"/>
          <w:i/>
          <w:sz w:val="32"/>
          <w:szCs w:val="32"/>
        </w:rPr>
      </w:pPr>
      <w:r>
        <w:rPr>
          <w:rFonts w:ascii="Times New Roman" w:hAnsi="Times New Roman" w:cs="Times New Roman"/>
          <w:sz w:val="32"/>
          <w:szCs w:val="32"/>
        </w:rPr>
        <w:lastRenderedPageBreak/>
        <w:t xml:space="preserve">ADMISSION </w:t>
      </w:r>
      <w:r w:rsidRPr="00CF2903">
        <w:rPr>
          <w:rFonts w:ascii="Times New Roman" w:hAnsi="Times New Roman" w:cs="Times New Roman"/>
          <w:sz w:val="32"/>
          <w:szCs w:val="32"/>
        </w:rPr>
        <w:t xml:space="preserve">OF MILITARY MEMBERS FOR    </w:t>
      </w:r>
    </w:p>
    <w:p w:rsidR="0072780F" w:rsidRPr="00CF2903" w:rsidRDefault="0072780F" w:rsidP="0072780F">
      <w:pPr>
        <w:pStyle w:val="PlainText"/>
        <w:jc w:val="center"/>
        <w:rPr>
          <w:rFonts w:ascii="Times New Roman" w:hAnsi="Times New Roman" w:cs="Times New Roman"/>
          <w:i/>
        </w:rPr>
      </w:pPr>
      <w:r w:rsidRPr="00CF2903">
        <w:rPr>
          <w:rFonts w:ascii="Times New Roman" w:hAnsi="Times New Roman" w:cs="Times New Roman"/>
          <w:sz w:val="32"/>
          <w:szCs w:val="32"/>
        </w:rPr>
        <w:t>DC VA INPATIENT BEHAVIORAL HEALTH CARE</w:t>
      </w:r>
    </w:p>
    <w:p w:rsidR="0072780F" w:rsidRDefault="0072780F" w:rsidP="0072780F">
      <w:pPr>
        <w:pStyle w:val="PlainText"/>
        <w:rPr>
          <w:rFonts w:ascii="Times New Roman" w:hAnsi="Times New Roman" w:cs="Times New Roman"/>
          <w:i/>
        </w:rPr>
      </w:pPr>
    </w:p>
    <w:p w:rsidR="0072780F" w:rsidRDefault="0072780F" w:rsidP="0072780F">
      <w:pPr>
        <w:pStyle w:val="PlainText"/>
        <w:rPr>
          <w:rFonts w:ascii="Times New Roman" w:hAnsi="Times New Roman" w:cs="Times New Roman"/>
          <w:i/>
        </w:rPr>
      </w:pPr>
      <w:r w:rsidRPr="00CF2903">
        <w:rPr>
          <w:rFonts w:ascii="Times New Roman" w:hAnsi="Times New Roman" w:cs="Times New Roman"/>
          <w:i/>
        </w:rPr>
        <w:fldChar w:fldCharType="begin">
          <w:ffData>
            <w:name w:val="Check65"/>
            <w:enabled/>
            <w:calcOnExit w:val="0"/>
            <w:checkBox>
              <w:sizeAuto/>
              <w:default w:val="0"/>
            </w:checkBox>
          </w:ffData>
        </w:fldChar>
      </w:r>
      <w:r w:rsidRPr="00CF2903">
        <w:rPr>
          <w:rFonts w:ascii="Times New Roman" w:hAnsi="Times New Roman" w:cs="Times New Roman"/>
        </w:rPr>
        <w:instrText xml:space="preserve"> FORMCHECKBOX </w:instrText>
      </w:r>
      <w:r w:rsidR="003E1D4A">
        <w:rPr>
          <w:rFonts w:ascii="Times New Roman" w:hAnsi="Times New Roman" w:cs="Times New Roman"/>
          <w:i/>
        </w:rPr>
      </w:r>
      <w:r w:rsidR="003E1D4A">
        <w:rPr>
          <w:rFonts w:ascii="Times New Roman" w:hAnsi="Times New Roman" w:cs="Times New Roman"/>
          <w:i/>
        </w:rPr>
        <w:fldChar w:fldCharType="separate"/>
      </w:r>
      <w:r w:rsidRPr="00CF2903">
        <w:rPr>
          <w:rFonts w:ascii="Times New Roman" w:hAnsi="Times New Roman" w:cs="Times New Roman"/>
          <w:i/>
        </w:rPr>
        <w:fldChar w:fldCharType="end"/>
      </w:r>
      <w:r>
        <w:rPr>
          <w:rFonts w:ascii="Times New Roman" w:hAnsi="Times New Roman" w:cs="Times New Roman"/>
        </w:rPr>
        <w:t xml:space="preserve"> Ensure patient meets criteria for VA admission: </w:t>
      </w:r>
      <w:r w:rsidRPr="00904D2B">
        <w:rPr>
          <w:rFonts w:ascii="Times New Roman" w:hAnsi="Times New Roman" w:cs="Times New Roman"/>
          <w:b/>
          <w:u w:val="single"/>
        </w:rPr>
        <w:t>NOT enrolled in Wounded Ill &amp; Injured program</w:t>
      </w:r>
      <w:r>
        <w:rPr>
          <w:rFonts w:ascii="Times New Roman" w:hAnsi="Times New Roman" w:cs="Times New Roman"/>
        </w:rPr>
        <w:t xml:space="preserve">, </w:t>
      </w:r>
      <w:r w:rsidRPr="00904D2B">
        <w:rPr>
          <w:rFonts w:ascii="Times New Roman" w:hAnsi="Times New Roman" w:cs="Times New Roman"/>
          <w:b/>
          <w:u w:val="single"/>
        </w:rPr>
        <w:t>Active duty</w:t>
      </w:r>
      <w:r>
        <w:rPr>
          <w:rFonts w:ascii="Times New Roman" w:hAnsi="Times New Roman" w:cs="Times New Roman"/>
        </w:rPr>
        <w:t xml:space="preserve">, and </w:t>
      </w:r>
      <w:r w:rsidRPr="00904D2B">
        <w:rPr>
          <w:rFonts w:ascii="Times New Roman" w:hAnsi="Times New Roman" w:cs="Times New Roman"/>
          <w:b/>
          <w:u w:val="single"/>
        </w:rPr>
        <w:t>Voluntary status</w:t>
      </w:r>
      <w:r>
        <w:rPr>
          <w:rFonts w:ascii="Times New Roman" w:hAnsi="Times New Roman" w:cs="Times New Roman"/>
        </w:rPr>
        <w:t>.</w:t>
      </w:r>
    </w:p>
    <w:p w:rsidR="0072780F" w:rsidRDefault="0072780F" w:rsidP="0072780F">
      <w:pPr>
        <w:pStyle w:val="PlainText"/>
        <w:rPr>
          <w:rFonts w:ascii="Times New Roman" w:hAnsi="Times New Roman" w:cs="Times New Roman"/>
          <w:i/>
        </w:rPr>
      </w:pPr>
    </w:p>
    <w:p w:rsidR="0072780F" w:rsidRPr="00106327" w:rsidRDefault="0072780F" w:rsidP="0072780F">
      <w:pPr>
        <w:pStyle w:val="PlainText"/>
        <w:rPr>
          <w:rFonts w:ascii="Times New Roman" w:hAnsi="Times New Roman" w:cs="Times New Roman"/>
          <w:i/>
        </w:rPr>
      </w:pPr>
      <w:r w:rsidRPr="00CF2903">
        <w:rPr>
          <w:rFonts w:ascii="Times New Roman" w:hAnsi="Times New Roman" w:cs="Times New Roman"/>
          <w:i/>
        </w:rPr>
        <w:fldChar w:fldCharType="begin">
          <w:ffData>
            <w:name w:val="Check65"/>
            <w:enabled/>
            <w:calcOnExit w:val="0"/>
            <w:checkBox>
              <w:sizeAuto/>
              <w:default w:val="0"/>
            </w:checkBox>
          </w:ffData>
        </w:fldChar>
      </w:r>
      <w:bookmarkStart w:id="1" w:name="Check65"/>
      <w:r w:rsidRPr="00CF2903">
        <w:rPr>
          <w:rFonts w:ascii="Times New Roman" w:hAnsi="Times New Roman" w:cs="Times New Roman"/>
        </w:rPr>
        <w:instrText xml:space="preserve"> FORMCHECKBOX </w:instrText>
      </w:r>
      <w:r w:rsidR="003E1D4A">
        <w:rPr>
          <w:rFonts w:ascii="Times New Roman" w:hAnsi="Times New Roman" w:cs="Times New Roman"/>
          <w:i/>
        </w:rPr>
      </w:r>
      <w:r w:rsidR="003E1D4A">
        <w:rPr>
          <w:rFonts w:ascii="Times New Roman" w:hAnsi="Times New Roman" w:cs="Times New Roman"/>
          <w:i/>
        </w:rPr>
        <w:fldChar w:fldCharType="separate"/>
      </w:r>
      <w:r w:rsidRPr="00CF2903">
        <w:rPr>
          <w:rFonts w:ascii="Times New Roman" w:hAnsi="Times New Roman" w:cs="Times New Roman"/>
          <w:i/>
        </w:rPr>
        <w:fldChar w:fldCharType="end"/>
      </w:r>
      <w:bookmarkEnd w:id="1"/>
      <w:r w:rsidRPr="00CF2903">
        <w:rPr>
          <w:rFonts w:ascii="Times New Roman" w:hAnsi="Times New Roman" w:cs="Times New Roman"/>
        </w:rPr>
        <w:t xml:space="preserve"> </w:t>
      </w:r>
      <w:r w:rsidRPr="00106327">
        <w:rPr>
          <w:rFonts w:ascii="Times New Roman" w:hAnsi="Times New Roman" w:cs="Times New Roman"/>
        </w:rPr>
        <w:t>Contact DC VA for accepting provider:</w:t>
      </w:r>
    </w:p>
    <w:p w:rsidR="0072780F" w:rsidRPr="00106327" w:rsidRDefault="0072780F" w:rsidP="0072780F">
      <w:pPr>
        <w:pStyle w:val="PlainText"/>
        <w:rPr>
          <w:rFonts w:ascii="Times New Roman" w:hAnsi="Times New Roman" w:cs="Times New Roman"/>
          <w:i/>
        </w:rPr>
      </w:pPr>
      <w:r w:rsidRPr="00106327">
        <w:rPr>
          <w:rFonts w:ascii="Times New Roman" w:hAnsi="Times New Roman" w:cs="Times New Roman"/>
        </w:rPr>
        <w:tab/>
      </w:r>
      <w:r w:rsidRPr="00106327">
        <w:rPr>
          <w:rFonts w:ascii="Times New Roman" w:hAnsi="Times New Roman" w:cs="Times New Roman"/>
          <w:b/>
        </w:rPr>
        <w:t>0800-2400</w:t>
      </w:r>
      <w:r w:rsidRPr="00106327">
        <w:rPr>
          <w:rFonts w:ascii="Times New Roman" w:hAnsi="Times New Roman" w:cs="Times New Roman"/>
        </w:rPr>
        <w:t xml:space="preserve">: </w:t>
      </w:r>
    </w:p>
    <w:p w:rsidR="0072780F" w:rsidRPr="00106327" w:rsidRDefault="0072780F" w:rsidP="0072780F">
      <w:pPr>
        <w:pStyle w:val="PlainText"/>
        <w:rPr>
          <w:rFonts w:ascii="Times New Roman" w:hAnsi="Times New Roman" w:cs="Times New Roman"/>
          <w:i/>
        </w:rPr>
      </w:pPr>
      <w:r w:rsidRPr="00106327">
        <w:rPr>
          <w:rFonts w:ascii="Times New Roman" w:hAnsi="Times New Roman" w:cs="Times New Roman"/>
        </w:rPr>
        <w:tab/>
      </w:r>
      <w:r w:rsidRPr="00106327">
        <w:rPr>
          <w:rFonts w:ascii="Times New Roman" w:hAnsi="Times New Roman" w:cs="Times New Roman"/>
        </w:rPr>
        <w:tab/>
        <w:t>ED Soci</w:t>
      </w:r>
      <w:r>
        <w:rPr>
          <w:rFonts w:ascii="Times New Roman" w:hAnsi="Times New Roman" w:cs="Times New Roman"/>
        </w:rPr>
        <w:t>al Worker: 202-745-8000 EXT 7728</w:t>
      </w:r>
    </w:p>
    <w:p w:rsidR="0072780F" w:rsidRPr="00106327" w:rsidRDefault="0072780F" w:rsidP="0072780F">
      <w:pPr>
        <w:pStyle w:val="NoSpacing"/>
        <w:ind w:left="720" w:firstLine="720"/>
        <w:rPr>
          <w:rFonts w:ascii="Times New Roman" w:hAnsi="Times New Roman" w:cs="Times New Roman"/>
        </w:rPr>
      </w:pPr>
      <w:r w:rsidRPr="00106327">
        <w:rPr>
          <w:rFonts w:ascii="Times New Roman" w:hAnsi="Times New Roman" w:cs="Times New Roman"/>
        </w:rPr>
        <w:t xml:space="preserve">Dr. </w:t>
      </w:r>
      <w:proofErr w:type="spellStart"/>
      <w:r w:rsidRPr="00846D3D">
        <w:rPr>
          <w:rFonts w:ascii="Times New Roman" w:hAnsi="Times New Roman" w:cs="Times New Roman"/>
        </w:rPr>
        <w:t>Aquanette</w:t>
      </w:r>
      <w:proofErr w:type="spellEnd"/>
      <w:r w:rsidRPr="00846D3D">
        <w:rPr>
          <w:rFonts w:ascii="Times New Roman" w:hAnsi="Times New Roman" w:cs="Times New Roman"/>
        </w:rPr>
        <w:t xml:space="preserve"> Brown </w:t>
      </w:r>
      <w:r>
        <w:rPr>
          <w:rFonts w:ascii="Times New Roman" w:hAnsi="Times New Roman" w:cs="Times New Roman"/>
        </w:rPr>
        <w:t>–</w:t>
      </w:r>
      <w:r w:rsidRPr="00106327">
        <w:rPr>
          <w:rFonts w:ascii="Times New Roman" w:hAnsi="Times New Roman" w:cs="Times New Roman"/>
        </w:rPr>
        <w:t xml:space="preserve"> </w:t>
      </w:r>
      <w:r>
        <w:rPr>
          <w:rFonts w:ascii="Times New Roman" w:hAnsi="Times New Roman" w:cs="Times New Roman"/>
        </w:rPr>
        <w:t>302-507-0634 (</w:t>
      </w:r>
      <w:r w:rsidRPr="00106327">
        <w:rPr>
          <w:rFonts w:ascii="Times New Roman" w:hAnsi="Times New Roman" w:cs="Times New Roman"/>
        </w:rPr>
        <w:t>back-up number)</w:t>
      </w:r>
    </w:p>
    <w:p w:rsidR="0072780F" w:rsidRPr="00106327" w:rsidRDefault="0072780F" w:rsidP="0072780F">
      <w:pPr>
        <w:pStyle w:val="NoSpacing"/>
        <w:ind w:left="720" w:firstLine="720"/>
        <w:rPr>
          <w:rFonts w:ascii="Times New Roman" w:hAnsi="Times New Roman" w:cs="Times New Roman"/>
        </w:rPr>
      </w:pPr>
      <w:r w:rsidRPr="00106327">
        <w:rPr>
          <w:rFonts w:ascii="Times New Roman" w:hAnsi="Times New Roman" w:cs="Times New Roman"/>
        </w:rPr>
        <w:t xml:space="preserve">Dr. </w:t>
      </w:r>
      <w:bookmarkStart w:id="2" w:name="_Hlk1662510"/>
      <w:proofErr w:type="spellStart"/>
      <w:r>
        <w:rPr>
          <w:rFonts w:ascii="Times New Roman" w:hAnsi="Times New Roman" w:cs="Times New Roman"/>
        </w:rPr>
        <w:t>Tzvetelina</w:t>
      </w:r>
      <w:proofErr w:type="spellEnd"/>
      <w:r>
        <w:rPr>
          <w:rFonts w:ascii="Times New Roman" w:hAnsi="Times New Roman" w:cs="Times New Roman"/>
        </w:rPr>
        <w:t xml:space="preserve"> </w:t>
      </w:r>
      <w:proofErr w:type="spellStart"/>
      <w:r>
        <w:rPr>
          <w:rFonts w:ascii="Times New Roman" w:hAnsi="Times New Roman" w:cs="Times New Roman"/>
        </w:rPr>
        <w:t>Dimitrova</w:t>
      </w:r>
      <w:proofErr w:type="spellEnd"/>
      <w:r>
        <w:rPr>
          <w:rFonts w:ascii="Times New Roman" w:hAnsi="Times New Roman" w:cs="Times New Roman"/>
        </w:rPr>
        <w:t xml:space="preserve"> </w:t>
      </w:r>
      <w:bookmarkEnd w:id="2"/>
      <w:r>
        <w:rPr>
          <w:rFonts w:ascii="Times New Roman" w:hAnsi="Times New Roman" w:cs="Times New Roman"/>
        </w:rPr>
        <w:t>–</w:t>
      </w:r>
      <w:r w:rsidRPr="00106327">
        <w:rPr>
          <w:rFonts w:ascii="Times New Roman" w:hAnsi="Times New Roman" w:cs="Times New Roman"/>
        </w:rPr>
        <w:t xml:space="preserve"> </w:t>
      </w:r>
      <w:r>
        <w:rPr>
          <w:rFonts w:ascii="Times New Roman" w:hAnsi="Times New Roman" w:cs="Times New Roman"/>
        </w:rPr>
        <w:t>202-740-8452</w:t>
      </w:r>
      <w:r w:rsidRPr="00106327">
        <w:rPr>
          <w:rFonts w:ascii="Times New Roman" w:hAnsi="Times New Roman" w:cs="Times New Roman"/>
        </w:rPr>
        <w:t xml:space="preserve"> (back-up number)</w:t>
      </w:r>
    </w:p>
    <w:p w:rsidR="0072780F" w:rsidRPr="00106327" w:rsidRDefault="0072780F" w:rsidP="0072780F">
      <w:pPr>
        <w:pStyle w:val="NoSpacing"/>
        <w:ind w:left="720" w:firstLine="720"/>
        <w:rPr>
          <w:rFonts w:ascii="Times New Roman" w:hAnsi="Times New Roman" w:cs="Times New Roman"/>
        </w:rPr>
      </w:pPr>
      <w:r w:rsidRPr="00106327">
        <w:rPr>
          <w:rFonts w:ascii="Times New Roman" w:hAnsi="Times New Roman" w:cs="Times New Roman"/>
        </w:rPr>
        <w:t xml:space="preserve">Fax </w:t>
      </w:r>
      <w:r>
        <w:rPr>
          <w:rFonts w:ascii="Times New Roman" w:hAnsi="Times New Roman" w:cs="Times New Roman"/>
        </w:rPr>
        <w:t xml:space="preserve">- </w:t>
      </w:r>
      <w:r w:rsidRPr="00106327">
        <w:rPr>
          <w:rFonts w:ascii="Times New Roman" w:hAnsi="Times New Roman" w:cs="Times New Roman"/>
        </w:rPr>
        <w:t>202-745-2465</w:t>
      </w:r>
    </w:p>
    <w:p w:rsidR="0072780F" w:rsidRPr="00106327" w:rsidRDefault="0072780F" w:rsidP="0072780F">
      <w:pPr>
        <w:pStyle w:val="PlainText"/>
        <w:rPr>
          <w:rFonts w:ascii="Times New Roman" w:hAnsi="Times New Roman" w:cs="Times New Roman"/>
          <w:i/>
        </w:rPr>
      </w:pPr>
      <w:r w:rsidRPr="00106327">
        <w:rPr>
          <w:rFonts w:ascii="Times New Roman" w:hAnsi="Times New Roman" w:cs="Times New Roman"/>
        </w:rPr>
        <w:tab/>
      </w:r>
      <w:r w:rsidRPr="00106327">
        <w:rPr>
          <w:rFonts w:ascii="Times New Roman" w:hAnsi="Times New Roman" w:cs="Times New Roman"/>
          <w:b/>
        </w:rPr>
        <w:t>2400-0800</w:t>
      </w:r>
      <w:r w:rsidRPr="00106327">
        <w:rPr>
          <w:rFonts w:ascii="Times New Roman" w:hAnsi="Times New Roman" w:cs="Times New Roman"/>
        </w:rPr>
        <w:t>:</w:t>
      </w:r>
    </w:p>
    <w:p w:rsidR="0072780F" w:rsidRPr="00106327" w:rsidRDefault="0072780F" w:rsidP="0072780F">
      <w:pPr>
        <w:pStyle w:val="PlainText"/>
        <w:ind w:left="720" w:firstLine="720"/>
        <w:rPr>
          <w:rFonts w:ascii="Times New Roman" w:hAnsi="Times New Roman" w:cs="Times New Roman"/>
          <w:i/>
          <w:szCs w:val="22"/>
        </w:rPr>
      </w:pPr>
      <w:r w:rsidRPr="00106327">
        <w:rPr>
          <w:rFonts w:ascii="Times New Roman" w:hAnsi="Times New Roman" w:cs="Times New Roman"/>
          <w:szCs w:val="22"/>
        </w:rPr>
        <w:t xml:space="preserve">Psychiatry Officer of the Day - 202-516-3526 </w:t>
      </w:r>
    </w:p>
    <w:p w:rsidR="0072780F" w:rsidRPr="00106327" w:rsidRDefault="0072780F" w:rsidP="0072780F">
      <w:pPr>
        <w:pStyle w:val="PlainText"/>
        <w:ind w:firstLine="720"/>
        <w:jc w:val="both"/>
        <w:rPr>
          <w:rFonts w:ascii="Times New Roman" w:hAnsi="Times New Roman" w:cs="Times New Roman"/>
          <w:i/>
          <w:szCs w:val="22"/>
        </w:rPr>
      </w:pPr>
      <w:r w:rsidRPr="00106327">
        <w:rPr>
          <w:rFonts w:ascii="Times New Roman" w:hAnsi="Times New Roman" w:cs="Times New Roman"/>
          <w:szCs w:val="22"/>
          <w:u w:val="single"/>
        </w:rPr>
        <w:t>If there is no response within 10 minutes</w:t>
      </w:r>
      <w:r w:rsidRPr="00106327">
        <w:rPr>
          <w:rFonts w:ascii="Times New Roman" w:hAnsi="Times New Roman" w:cs="Times New Roman"/>
          <w:szCs w:val="22"/>
        </w:rPr>
        <w:t>, please contact:</w:t>
      </w:r>
    </w:p>
    <w:p w:rsidR="0072780F" w:rsidRPr="00106327" w:rsidRDefault="0072780F" w:rsidP="0072780F">
      <w:pPr>
        <w:pStyle w:val="PlainText"/>
        <w:ind w:left="720"/>
        <w:jc w:val="both"/>
        <w:rPr>
          <w:rFonts w:ascii="Times New Roman" w:hAnsi="Times New Roman" w:cs="Times New Roman"/>
          <w:i/>
          <w:szCs w:val="22"/>
        </w:rPr>
      </w:pPr>
      <w:r w:rsidRPr="00106327">
        <w:rPr>
          <w:rFonts w:ascii="Times New Roman" w:hAnsi="Times New Roman" w:cs="Times New Roman"/>
          <w:szCs w:val="22"/>
        </w:rPr>
        <w:t xml:space="preserve">Dr. </w:t>
      </w:r>
      <w:r>
        <w:rPr>
          <w:rFonts w:ascii="Times New Roman" w:hAnsi="Times New Roman" w:cs="Times New Roman"/>
          <w:szCs w:val="22"/>
        </w:rPr>
        <w:t xml:space="preserve">John Cosgrove </w:t>
      </w:r>
      <w:r w:rsidRPr="00106327">
        <w:rPr>
          <w:rFonts w:ascii="Times New Roman" w:hAnsi="Times New Roman" w:cs="Times New Roman"/>
          <w:szCs w:val="22"/>
        </w:rPr>
        <w:t xml:space="preserve">at </w:t>
      </w:r>
      <w:r>
        <w:rPr>
          <w:rFonts w:ascii="Times New Roman" w:hAnsi="Times New Roman" w:cs="Times New Roman"/>
          <w:szCs w:val="22"/>
        </w:rPr>
        <w:t>410-707-9789</w:t>
      </w:r>
    </w:p>
    <w:p w:rsidR="0072780F" w:rsidRPr="00106327" w:rsidRDefault="0072780F" w:rsidP="0072780F">
      <w:pPr>
        <w:pStyle w:val="PlainText"/>
        <w:ind w:firstLine="720"/>
        <w:jc w:val="both"/>
        <w:rPr>
          <w:rFonts w:ascii="Times New Roman" w:hAnsi="Times New Roman" w:cs="Times New Roman"/>
          <w:i/>
          <w:szCs w:val="22"/>
        </w:rPr>
      </w:pPr>
      <w:r w:rsidRPr="00106327">
        <w:rPr>
          <w:rFonts w:ascii="Times New Roman" w:hAnsi="Times New Roman" w:cs="Times New Roman"/>
          <w:szCs w:val="22"/>
        </w:rPr>
        <w:t xml:space="preserve">Dr. </w:t>
      </w:r>
      <w:r>
        <w:rPr>
          <w:rFonts w:ascii="Times New Roman" w:hAnsi="Times New Roman" w:cs="Times New Roman"/>
          <w:szCs w:val="22"/>
        </w:rPr>
        <w:t>Dominique Neptune</w:t>
      </w:r>
      <w:r w:rsidRPr="00106327">
        <w:rPr>
          <w:rFonts w:ascii="Times New Roman" w:hAnsi="Times New Roman" w:cs="Times New Roman"/>
          <w:szCs w:val="22"/>
        </w:rPr>
        <w:t xml:space="preserve"> at </w:t>
      </w:r>
      <w:r>
        <w:rPr>
          <w:rFonts w:ascii="Times New Roman" w:hAnsi="Times New Roman" w:cs="Times New Roman"/>
          <w:szCs w:val="22"/>
        </w:rPr>
        <w:t>703-851-2835</w:t>
      </w:r>
    </w:p>
    <w:p w:rsidR="0072780F" w:rsidRPr="00106327" w:rsidRDefault="0072780F" w:rsidP="0072780F">
      <w:pPr>
        <w:pStyle w:val="PlainText"/>
        <w:ind w:firstLine="720"/>
        <w:jc w:val="both"/>
        <w:rPr>
          <w:rFonts w:ascii="Times New Roman" w:hAnsi="Times New Roman" w:cs="Times New Roman"/>
          <w:i/>
          <w:szCs w:val="22"/>
        </w:rPr>
      </w:pPr>
    </w:p>
    <w:p w:rsidR="0072780F" w:rsidRDefault="0072780F" w:rsidP="0072780F">
      <w:pPr>
        <w:pStyle w:val="PlainText"/>
        <w:jc w:val="both"/>
        <w:rPr>
          <w:rFonts w:ascii="Times New Roman" w:hAnsi="Times New Roman" w:cs="Times New Roman"/>
          <w:i/>
          <w:szCs w:val="22"/>
        </w:rPr>
      </w:pPr>
      <w:r w:rsidRPr="00106327">
        <w:rPr>
          <w:rFonts w:ascii="Times New Roman" w:hAnsi="Times New Roman" w:cs="Times New Roman"/>
          <w:szCs w:val="22"/>
        </w:rPr>
        <w:t>The ED Social Worker will inform DOD of bed availability on the acute inpatient unit at the DC VAMC.  The ED Social Worker will need to have the patient’s full name, fu</w:t>
      </w:r>
      <w:r>
        <w:rPr>
          <w:rFonts w:ascii="Times New Roman" w:hAnsi="Times New Roman" w:cs="Times New Roman"/>
          <w:szCs w:val="22"/>
        </w:rPr>
        <w:t>ll social security number, and d</w:t>
      </w:r>
      <w:r w:rsidRPr="00106327">
        <w:rPr>
          <w:rFonts w:ascii="Times New Roman" w:hAnsi="Times New Roman" w:cs="Times New Roman"/>
          <w:szCs w:val="22"/>
        </w:rPr>
        <w:t xml:space="preserve">ate of birth in order to enroll the patient in the VA system. The ED SW will ask for the MTF provider’s contact information so that a verbal hand-off can take place.  The ED SW will provide that information to the Psychiatry Officer of the Day (POD) at the VA who will then contact the MTF provider for the </w:t>
      </w:r>
      <w:proofErr w:type="spellStart"/>
      <w:r w:rsidRPr="00106327">
        <w:rPr>
          <w:rFonts w:ascii="Times New Roman" w:hAnsi="Times New Roman" w:cs="Times New Roman"/>
          <w:szCs w:val="22"/>
        </w:rPr>
        <w:t>clinicals</w:t>
      </w:r>
      <w:proofErr w:type="spellEnd"/>
      <w:r w:rsidRPr="00106327">
        <w:rPr>
          <w:rFonts w:ascii="Times New Roman" w:hAnsi="Times New Roman" w:cs="Times New Roman"/>
          <w:szCs w:val="22"/>
        </w:rPr>
        <w:t xml:space="preserve">. </w:t>
      </w:r>
    </w:p>
    <w:p w:rsidR="0072780F" w:rsidRPr="00106327" w:rsidRDefault="0072780F" w:rsidP="0072780F">
      <w:pPr>
        <w:pStyle w:val="PlainText"/>
        <w:ind w:firstLine="720"/>
        <w:jc w:val="both"/>
        <w:rPr>
          <w:rFonts w:ascii="Times New Roman" w:hAnsi="Times New Roman" w:cs="Times New Roman"/>
          <w:i/>
          <w:szCs w:val="22"/>
        </w:rPr>
      </w:pPr>
    </w:p>
    <w:p w:rsidR="0072780F" w:rsidRPr="00DA3434" w:rsidRDefault="0072780F" w:rsidP="0072780F">
      <w:pPr>
        <w:pStyle w:val="PlainText"/>
        <w:jc w:val="both"/>
        <w:rPr>
          <w:rFonts w:ascii="Times New Roman" w:hAnsi="Times New Roman" w:cs="Times New Roman"/>
          <w:i/>
        </w:rPr>
      </w:pPr>
      <w:r w:rsidRPr="00106327">
        <w:rPr>
          <w:rFonts w:ascii="Times New Roman" w:hAnsi="Times New Roman" w:cs="Times New Roman"/>
          <w:i/>
        </w:rPr>
        <w:fldChar w:fldCharType="begin">
          <w:ffData>
            <w:name w:val="Check65"/>
            <w:enabled/>
            <w:calcOnExit w:val="0"/>
            <w:checkBox>
              <w:sizeAuto/>
              <w:default w:val="0"/>
            </w:checkBox>
          </w:ffData>
        </w:fldChar>
      </w:r>
      <w:r w:rsidRPr="00106327">
        <w:rPr>
          <w:rFonts w:ascii="Times New Roman" w:hAnsi="Times New Roman" w:cs="Times New Roman"/>
        </w:rPr>
        <w:instrText xml:space="preserve"> FORMCHECKBOX </w:instrText>
      </w:r>
      <w:r w:rsidR="003E1D4A">
        <w:rPr>
          <w:rFonts w:ascii="Times New Roman" w:hAnsi="Times New Roman" w:cs="Times New Roman"/>
          <w:i/>
        </w:rPr>
      </w:r>
      <w:r w:rsidR="003E1D4A">
        <w:rPr>
          <w:rFonts w:ascii="Times New Roman" w:hAnsi="Times New Roman" w:cs="Times New Roman"/>
          <w:i/>
        </w:rPr>
        <w:fldChar w:fldCharType="separate"/>
      </w:r>
      <w:r w:rsidRPr="00106327">
        <w:rPr>
          <w:rFonts w:ascii="Times New Roman" w:hAnsi="Times New Roman" w:cs="Times New Roman"/>
          <w:i/>
        </w:rPr>
        <w:fldChar w:fldCharType="end"/>
      </w:r>
      <w:r w:rsidRPr="00106327">
        <w:rPr>
          <w:rFonts w:ascii="Times New Roman" w:hAnsi="Times New Roman" w:cs="Times New Roman"/>
        </w:rPr>
        <w:t xml:space="preserve"> Complete only the top two portions of the VA Referral Form 10-0454 (MTF contact information and the Patient Personal information) at the link below which is REQUIRED for any patient that has not been previously admitted to the DC VA for care:</w:t>
      </w:r>
    </w:p>
    <w:p w:rsidR="0072780F" w:rsidRDefault="0072780F" w:rsidP="0072780F">
      <w:pPr>
        <w:pStyle w:val="PlainText"/>
        <w:jc w:val="both"/>
        <w:rPr>
          <w:rStyle w:val="HTMLCite"/>
          <w:rFonts w:ascii="Times New Roman" w:hAnsi="Times New Roman" w:cs="Times New Roman"/>
          <w:i/>
          <w:szCs w:val="22"/>
        </w:rPr>
      </w:pPr>
      <w:r w:rsidRPr="00DA3434">
        <w:rPr>
          <w:rFonts w:ascii="Times New Roman" w:hAnsi="Times New Roman" w:cs="Times New Roman"/>
        </w:rPr>
        <w:tab/>
      </w:r>
      <w:hyperlink r:id="rId12" w:history="1">
        <w:r w:rsidRPr="00E72CFA">
          <w:rPr>
            <w:rStyle w:val="Hyperlink"/>
            <w:rFonts w:ascii="Times New Roman" w:hAnsi="Times New Roman" w:cs="Times New Roman"/>
            <w:szCs w:val="22"/>
          </w:rPr>
          <w:t>www.va.gov/vaforms/medical/pdf/vha-10-0454-fill.pdf</w:t>
        </w:r>
      </w:hyperlink>
    </w:p>
    <w:p w:rsidR="0072780F" w:rsidRDefault="0072780F" w:rsidP="0072780F">
      <w:pPr>
        <w:pStyle w:val="PlainText"/>
        <w:jc w:val="both"/>
        <w:rPr>
          <w:rStyle w:val="HTMLCite"/>
          <w:rFonts w:ascii="Times New Roman" w:hAnsi="Times New Roman" w:cs="Times New Roman"/>
          <w:i/>
          <w:szCs w:val="22"/>
        </w:rPr>
      </w:pPr>
    </w:p>
    <w:p w:rsidR="0072780F" w:rsidRDefault="0072780F" w:rsidP="0072780F">
      <w:pPr>
        <w:pStyle w:val="PlainText"/>
        <w:jc w:val="both"/>
        <w:rPr>
          <w:rFonts w:ascii="Times New Roman" w:hAnsi="Times New Roman" w:cs="Times New Roman"/>
          <w:i/>
        </w:rPr>
      </w:pPr>
      <w:r w:rsidRPr="00CF2903">
        <w:rPr>
          <w:rFonts w:ascii="Times New Roman" w:hAnsi="Times New Roman" w:cs="Times New Roman"/>
          <w:i/>
        </w:rPr>
        <w:fldChar w:fldCharType="begin">
          <w:ffData>
            <w:name w:val="Check65"/>
            <w:enabled/>
            <w:calcOnExit w:val="0"/>
            <w:checkBox>
              <w:sizeAuto/>
              <w:default w:val="0"/>
            </w:checkBox>
          </w:ffData>
        </w:fldChar>
      </w:r>
      <w:r w:rsidRPr="00CF2903">
        <w:rPr>
          <w:rFonts w:ascii="Times New Roman" w:hAnsi="Times New Roman" w:cs="Times New Roman"/>
        </w:rPr>
        <w:instrText xml:space="preserve"> FORMCHECKBOX </w:instrText>
      </w:r>
      <w:r w:rsidR="003E1D4A">
        <w:rPr>
          <w:rFonts w:ascii="Times New Roman" w:hAnsi="Times New Roman" w:cs="Times New Roman"/>
          <w:i/>
        </w:rPr>
      </w:r>
      <w:r w:rsidR="003E1D4A">
        <w:rPr>
          <w:rFonts w:ascii="Times New Roman" w:hAnsi="Times New Roman" w:cs="Times New Roman"/>
          <w:i/>
        </w:rPr>
        <w:fldChar w:fldCharType="separate"/>
      </w:r>
      <w:r w:rsidRPr="00CF2903">
        <w:rPr>
          <w:rFonts w:ascii="Times New Roman" w:hAnsi="Times New Roman" w:cs="Times New Roman"/>
          <w:i/>
        </w:rPr>
        <w:fldChar w:fldCharType="end"/>
      </w:r>
      <w:r>
        <w:rPr>
          <w:rFonts w:ascii="Times New Roman" w:hAnsi="Times New Roman" w:cs="Times New Roman"/>
        </w:rPr>
        <w:t xml:space="preserve"> Obtain name and phone contact for patient’s Commanding Officer.</w:t>
      </w:r>
    </w:p>
    <w:p w:rsidR="0072780F" w:rsidRDefault="0072780F" w:rsidP="0072780F">
      <w:pPr>
        <w:pStyle w:val="PlainText"/>
        <w:jc w:val="both"/>
        <w:rPr>
          <w:rFonts w:ascii="Times New Roman" w:hAnsi="Times New Roman" w:cs="Times New Roman"/>
          <w:i/>
        </w:rPr>
      </w:pPr>
    </w:p>
    <w:p w:rsidR="0072780F" w:rsidRDefault="0072780F" w:rsidP="0072780F">
      <w:pPr>
        <w:pStyle w:val="PlainText"/>
        <w:jc w:val="both"/>
        <w:rPr>
          <w:rFonts w:ascii="Times New Roman" w:hAnsi="Times New Roman" w:cs="Times New Roman"/>
          <w:i/>
        </w:rPr>
      </w:pPr>
      <w:r w:rsidRPr="00CF2903">
        <w:rPr>
          <w:rFonts w:ascii="Times New Roman" w:hAnsi="Times New Roman" w:cs="Times New Roman"/>
          <w:i/>
        </w:rPr>
        <w:fldChar w:fldCharType="begin">
          <w:ffData>
            <w:name w:val="Check65"/>
            <w:enabled/>
            <w:calcOnExit w:val="0"/>
            <w:checkBox>
              <w:sizeAuto/>
              <w:default w:val="0"/>
            </w:checkBox>
          </w:ffData>
        </w:fldChar>
      </w:r>
      <w:r w:rsidRPr="00CF2903">
        <w:rPr>
          <w:rFonts w:ascii="Times New Roman" w:hAnsi="Times New Roman" w:cs="Times New Roman"/>
        </w:rPr>
        <w:instrText xml:space="preserve"> FORMCHECKBOX </w:instrText>
      </w:r>
      <w:r w:rsidR="003E1D4A">
        <w:rPr>
          <w:rFonts w:ascii="Times New Roman" w:hAnsi="Times New Roman" w:cs="Times New Roman"/>
          <w:i/>
        </w:rPr>
      </w:r>
      <w:r w:rsidR="003E1D4A">
        <w:rPr>
          <w:rFonts w:ascii="Times New Roman" w:hAnsi="Times New Roman" w:cs="Times New Roman"/>
          <w:i/>
        </w:rPr>
        <w:fldChar w:fldCharType="separate"/>
      </w:r>
      <w:r w:rsidRPr="00CF2903">
        <w:rPr>
          <w:rFonts w:ascii="Times New Roman" w:hAnsi="Times New Roman" w:cs="Times New Roman"/>
          <w:i/>
        </w:rPr>
        <w:fldChar w:fldCharType="end"/>
      </w:r>
      <w:r>
        <w:rPr>
          <w:rFonts w:ascii="Times New Roman" w:hAnsi="Times New Roman" w:cs="Times New Roman"/>
        </w:rPr>
        <w:t xml:space="preserve"> Complete AHLTA encounter with all indicated behavioral health and medical information. Add the following CONSULTS to the encounter:</w:t>
      </w:r>
    </w:p>
    <w:p w:rsidR="0072780F" w:rsidRDefault="0072780F" w:rsidP="0072780F">
      <w:pPr>
        <w:pStyle w:val="PlainText"/>
        <w:jc w:val="both"/>
        <w:rPr>
          <w:rFonts w:ascii="Times New Roman" w:hAnsi="Times New Roman" w:cs="Times New Roman"/>
          <w:i/>
        </w:rPr>
      </w:pPr>
      <w:r>
        <w:rPr>
          <w:rFonts w:ascii="Times New Roman" w:hAnsi="Times New Roman" w:cs="Times New Roman"/>
        </w:rPr>
        <w:tab/>
      </w:r>
      <w:r w:rsidRPr="00CF2903">
        <w:rPr>
          <w:rFonts w:ascii="Times New Roman" w:hAnsi="Times New Roman" w:cs="Times New Roman"/>
          <w:i/>
        </w:rPr>
        <w:fldChar w:fldCharType="begin">
          <w:ffData>
            <w:name w:val="Check65"/>
            <w:enabled/>
            <w:calcOnExit w:val="0"/>
            <w:checkBox>
              <w:sizeAuto/>
              <w:default w:val="0"/>
            </w:checkBox>
          </w:ffData>
        </w:fldChar>
      </w:r>
      <w:r w:rsidRPr="00CF2903">
        <w:rPr>
          <w:rFonts w:ascii="Times New Roman" w:hAnsi="Times New Roman" w:cs="Times New Roman"/>
        </w:rPr>
        <w:instrText xml:space="preserve"> FORMCHECKBOX </w:instrText>
      </w:r>
      <w:r w:rsidR="003E1D4A">
        <w:rPr>
          <w:rFonts w:ascii="Times New Roman" w:hAnsi="Times New Roman" w:cs="Times New Roman"/>
          <w:i/>
        </w:rPr>
      </w:r>
      <w:r w:rsidR="003E1D4A">
        <w:rPr>
          <w:rFonts w:ascii="Times New Roman" w:hAnsi="Times New Roman" w:cs="Times New Roman"/>
          <w:i/>
        </w:rPr>
        <w:fldChar w:fldCharType="separate"/>
      </w:r>
      <w:r w:rsidRPr="00CF2903">
        <w:rPr>
          <w:rFonts w:ascii="Times New Roman" w:hAnsi="Times New Roman" w:cs="Times New Roman"/>
          <w:i/>
        </w:rPr>
        <w:fldChar w:fldCharType="end"/>
      </w:r>
      <w:r>
        <w:rPr>
          <w:rFonts w:ascii="Times New Roman" w:hAnsi="Times New Roman" w:cs="Times New Roman"/>
        </w:rPr>
        <w:t xml:space="preserve"> Inpatient Admission NET XX (where XX is 2-letter CHCS facility abbreviation) – include</w:t>
      </w:r>
    </w:p>
    <w:p w:rsidR="0072780F" w:rsidRPr="007A0A3A" w:rsidRDefault="0072780F" w:rsidP="0072780F">
      <w:pPr>
        <w:pStyle w:val="PlainText"/>
        <w:ind w:left="720"/>
        <w:jc w:val="both"/>
        <w:rPr>
          <w:rFonts w:ascii="Times New Roman" w:hAnsi="Times New Roman" w:cs="Times New Roman"/>
          <w:i/>
        </w:rPr>
      </w:pPr>
      <w:r w:rsidRPr="007A0A3A">
        <w:rPr>
          <w:rFonts w:ascii="Times New Roman" w:hAnsi="Times New Roman" w:cs="Times New Roman"/>
        </w:rPr>
        <w:t>1)</w:t>
      </w:r>
      <w:r>
        <w:rPr>
          <w:rFonts w:ascii="Times New Roman" w:hAnsi="Times New Roman" w:cs="Times New Roman"/>
        </w:rPr>
        <w:t xml:space="preserve"> Patient is going to DC VA, 2) Start date of care, 3) Attending physician, 4) Requirement for Inpatient Behavioral Health Care.</w:t>
      </w:r>
    </w:p>
    <w:p w:rsidR="0072780F" w:rsidRDefault="0072780F" w:rsidP="0072780F">
      <w:pPr>
        <w:pStyle w:val="PlainText"/>
        <w:ind w:left="720"/>
        <w:jc w:val="both"/>
        <w:rPr>
          <w:rFonts w:ascii="Times New Roman" w:hAnsi="Times New Roman" w:cs="Times New Roman"/>
          <w:i/>
        </w:rPr>
      </w:pPr>
      <w:r w:rsidRPr="00CF2903">
        <w:rPr>
          <w:rFonts w:ascii="Times New Roman" w:hAnsi="Times New Roman" w:cs="Times New Roman"/>
          <w:i/>
        </w:rPr>
        <w:fldChar w:fldCharType="begin">
          <w:ffData>
            <w:name w:val="Check65"/>
            <w:enabled/>
            <w:calcOnExit w:val="0"/>
            <w:checkBox>
              <w:sizeAuto/>
              <w:default w:val="0"/>
            </w:checkBox>
          </w:ffData>
        </w:fldChar>
      </w:r>
      <w:r w:rsidRPr="00CF2903">
        <w:rPr>
          <w:rFonts w:ascii="Times New Roman" w:hAnsi="Times New Roman" w:cs="Times New Roman"/>
        </w:rPr>
        <w:instrText xml:space="preserve"> FORMCHECKBOX </w:instrText>
      </w:r>
      <w:r w:rsidR="003E1D4A">
        <w:rPr>
          <w:rFonts w:ascii="Times New Roman" w:hAnsi="Times New Roman" w:cs="Times New Roman"/>
          <w:i/>
        </w:rPr>
      </w:r>
      <w:r w:rsidR="003E1D4A">
        <w:rPr>
          <w:rFonts w:ascii="Times New Roman" w:hAnsi="Times New Roman" w:cs="Times New Roman"/>
          <w:i/>
        </w:rPr>
        <w:fldChar w:fldCharType="separate"/>
      </w:r>
      <w:r w:rsidRPr="00CF2903">
        <w:rPr>
          <w:rFonts w:ascii="Times New Roman" w:hAnsi="Times New Roman" w:cs="Times New Roman"/>
          <w:i/>
        </w:rPr>
        <w:fldChar w:fldCharType="end"/>
      </w:r>
      <w:r>
        <w:rPr>
          <w:rFonts w:ascii="Times New Roman" w:hAnsi="Times New Roman" w:cs="Times New Roman"/>
        </w:rPr>
        <w:t xml:space="preserve"> Case Management XX (where XX is 2-letter CHCS facility abbreviation) with “ASAP” Priority (instead of default “Routine” Priority) and include: </w:t>
      </w:r>
      <w:r w:rsidRPr="007A0A3A">
        <w:rPr>
          <w:rFonts w:ascii="Times New Roman" w:hAnsi="Times New Roman" w:cs="Times New Roman"/>
        </w:rPr>
        <w:t>1)</w:t>
      </w:r>
      <w:r>
        <w:rPr>
          <w:rFonts w:ascii="Times New Roman" w:hAnsi="Times New Roman" w:cs="Times New Roman"/>
        </w:rPr>
        <w:t xml:space="preserve"> Patient is going to DC VA, 2) Attending physician, 3) Request that Case Management contact attending physician at 202-745-8000 x7303 to review case and assist with discharge planning, 4) Command contact info.</w:t>
      </w:r>
    </w:p>
    <w:p w:rsidR="0072780F" w:rsidRDefault="0072780F" w:rsidP="0072780F">
      <w:pPr>
        <w:pStyle w:val="PlainText"/>
        <w:jc w:val="both"/>
        <w:rPr>
          <w:rFonts w:ascii="Times New Roman" w:hAnsi="Times New Roman" w:cs="Times New Roman"/>
          <w:i/>
        </w:rPr>
      </w:pPr>
    </w:p>
    <w:p w:rsidR="0072780F" w:rsidRDefault="0072780F" w:rsidP="0072780F">
      <w:pPr>
        <w:pStyle w:val="PlainText"/>
        <w:jc w:val="both"/>
        <w:rPr>
          <w:rFonts w:ascii="Times New Roman" w:hAnsi="Times New Roman" w:cs="Times New Roman"/>
          <w:i/>
          <w:szCs w:val="22"/>
        </w:rPr>
      </w:pPr>
      <w:r w:rsidRPr="00CF2903">
        <w:rPr>
          <w:rFonts w:ascii="Times New Roman" w:hAnsi="Times New Roman" w:cs="Times New Roman"/>
          <w:i/>
        </w:rPr>
        <w:fldChar w:fldCharType="begin">
          <w:ffData>
            <w:name w:val="Check65"/>
            <w:enabled/>
            <w:calcOnExit w:val="0"/>
            <w:checkBox>
              <w:sizeAuto/>
              <w:default w:val="0"/>
            </w:checkBox>
          </w:ffData>
        </w:fldChar>
      </w:r>
      <w:r w:rsidRPr="00CF2903">
        <w:rPr>
          <w:rFonts w:ascii="Times New Roman" w:hAnsi="Times New Roman" w:cs="Times New Roman"/>
        </w:rPr>
        <w:instrText xml:space="preserve"> FORMCHECKBOX </w:instrText>
      </w:r>
      <w:r w:rsidR="003E1D4A">
        <w:rPr>
          <w:rFonts w:ascii="Times New Roman" w:hAnsi="Times New Roman" w:cs="Times New Roman"/>
          <w:i/>
        </w:rPr>
      </w:r>
      <w:r w:rsidR="003E1D4A">
        <w:rPr>
          <w:rFonts w:ascii="Times New Roman" w:hAnsi="Times New Roman" w:cs="Times New Roman"/>
          <w:i/>
        </w:rPr>
        <w:fldChar w:fldCharType="separate"/>
      </w:r>
      <w:r w:rsidRPr="00CF2903">
        <w:rPr>
          <w:rFonts w:ascii="Times New Roman" w:hAnsi="Times New Roman" w:cs="Times New Roman"/>
          <w:i/>
        </w:rPr>
        <w:fldChar w:fldCharType="end"/>
      </w:r>
      <w:r>
        <w:rPr>
          <w:rFonts w:ascii="Times New Roman" w:hAnsi="Times New Roman" w:cs="Times New Roman"/>
        </w:rPr>
        <w:t xml:space="preserve"> Fax the </w:t>
      </w:r>
      <w:r w:rsidRPr="00EA18F9">
        <w:rPr>
          <w:rFonts w:ascii="Times New Roman" w:hAnsi="Times New Roman" w:cs="Times New Roman"/>
          <w:b/>
        </w:rPr>
        <w:t>VA Form 10-0454</w:t>
      </w:r>
      <w:r>
        <w:rPr>
          <w:rFonts w:ascii="Times New Roman" w:hAnsi="Times New Roman" w:cs="Times New Roman"/>
        </w:rPr>
        <w:t xml:space="preserve"> (if indicated), </w:t>
      </w:r>
      <w:r w:rsidRPr="00EA18F9">
        <w:rPr>
          <w:rFonts w:ascii="Times New Roman" w:hAnsi="Times New Roman" w:cs="Times New Roman"/>
          <w:b/>
        </w:rPr>
        <w:t>Command contact information</w:t>
      </w:r>
      <w:r>
        <w:rPr>
          <w:rFonts w:ascii="Times New Roman" w:hAnsi="Times New Roman" w:cs="Times New Roman"/>
        </w:rPr>
        <w:t xml:space="preserve">, </w:t>
      </w:r>
      <w:r w:rsidRPr="00EA18F9">
        <w:rPr>
          <w:rFonts w:ascii="Times New Roman" w:hAnsi="Times New Roman" w:cs="Times New Roman"/>
          <w:b/>
        </w:rPr>
        <w:t>AHLTA encounter</w:t>
      </w:r>
      <w:r>
        <w:rPr>
          <w:rFonts w:ascii="Times New Roman" w:hAnsi="Times New Roman" w:cs="Times New Roman"/>
        </w:rPr>
        <w:t xml:space="preserve"> (including all relevant labs) to the VA Psychiatry Ward at 202-745-2465</w:t>
      </w:r>
      <w:r w:rsidRPr="00106327">
        <w:rPr>
          <w:rFonts w:ascii="Times New Roman" w:hAnsi="Times New Roman" w:cs="Times New Roman"/>
        </w:rPr>
        <w:t>.  When speaking with the POD,</w:t>
      </w:r>
      <w:r>
        <w:rPr>
          <w:rFonts w:ascii="Times New Roman" w:hAnsi="Times New Roman" w:cs="Times New Roman"/>
        </w:rPr>
        <w:t xml:space="preserve"> </w:t>
      </w:r>
      <w:r w:rsidRPr="00CF2903">
        <w:rPr>
          <w:rFonts w:ascii="Times New Roman" w:hAnsi="Times New Roman" w:cs="Times New Roman"/>
          <w:szCs w:val="22"/>
        </w:rPr>
        <w:t>confirm the fax has been receiv</w:t>
      </w:r>
      <w:r>
        <w:rPr>
          <w:rFonts w:ascii="Times New Roman" w:hAnsi="Times New Roman" w:cs="Times New Roman"/>
          <w:szCs w:val="22"/>
        </w:rPr>
        <w:t>ed and review documentation as needed PRIOR TO TRANSPORTING THE PATIENT</w:t>
      </w:r>
      <w:r w:rsidRPr="00CF2903">
        <w:rPr>
          <w:rFonts w:ascii="Times New Roman" w:hAnsi="Times New Roman" w:cs="Times New Roman"/>
          <w:szCs w:val="22"/>
        </w:rPr>
        <w:t>.</w:t>
      </w:r>
    </w:p>
    <w:p w:rsidR="0072780F" w:rsidRDefault="0072780F" w:rsidP="0072780F">
      <w:pPr>
        <w:pStyle w:val="PlainText"/>
        <w:jc w:val="both"/>
        <w:rPr>
          <w:rFonts w:ascii="Times New Roman" w:hAnsi="Times New Roman" w:cs="Times New Roman"/>
          <w:i/>
          <w:szCs w:val="22"/>
        </w:rPr>
      </w:pPr>
    </w:p>
    <w:p w:rsidR="0072780F" w:rsidRPr="00516BD0" w:rsidRDefault="0072780F" w:rsidP="0072780F">
      <w:pPr>
        <w:pStyle w:val="PlainText"/>
        <w:jc w:val="both"/>
        <w:rPr>
          <w:rFonts w:ascii="Times New Roman" w:hAnsi="Times New Roman" w:cs="Times New Roman"/>
          <w:i/>
        </w:rPr>
      </w:pPr>
      <w:r w:rsidRPr="00CF2903">
        <w:rPr>
          <w:rFonts w:ascii="Times New Roman" w:hAnsi="Times New Roman" w:cs="Times New Roman"/>
          <w:i/>
        </w:rPr>
        <w:fldChar w:fldCharType="begin">
          <w:ffData>
            <w:name w:val="Check65"/>
            <w:enabled/>
            <w:calcOnExit w:val="0"/>
            <w:checkBox>
              <w:sizeAuto/>
              <w:default w:val="0"/>
            </w:checkBox>
          </w:ffData>
        </w:fldChar>
      </w:r>
      <w:r w:rsidRPr="00CF2903">
        <w:rPr>
          <w:rFonts w:ascii="Times New Roman" w:hAnsi="Times New Roman" w:cs="Times New Roman"/>
        </w:rPr>
        <w:instrText xml:space="preserve"> FORMCHECKBOX </w:instrText>
      </w:r>
      <w:r w:rsidR="003E1D4A">
        <w:rPr>
          <w:rFonts w:ascii="Times New Roman" w:hAnsi="Times New Roman" w:cs="Times New Roman"/>
          <w:i/>
        </w:rPr>
      </w:r>
      <w:r w:rsidR="003E1D4A">
        <w:rPr>
          <w:rFonts w:ascii="Times New Roman" w:hAnsi="Times New Roman" w:cs="Times New Roman"/>
          <w:i/>
        </w:rPr>
        <w:fldChar w:fldCharType="separate"/>
      </w:r>
      <w:r w:rsidRPr="00CF2903">
        <w:rPr>
          <w:rFonts w:ascii="Times New Roman" w:hAnsi="Times New Roman" w:cs="Times New Roman"/>
          <w:i/>
        </w:rPr>
        <w:fldChar w:fldCharType="end"/>
      </w:r>
      <w:r>
        <w:rPr>
          <w:rFonts w:ascii="Times New Roman" w:hAnsi="Times New Roman" w:cs="Times New Roman"/>
        </w:rPr>
        <w:t xml:space="preserve"> Arrange ambulance transport of the patient.  Ensure transport team is instructed to take the patient to the DC VA ED only as a point of entry to the hospital (NOT for re-evaluation).  The transport team should notify DC VA ED staff that the patient has been accepted to the Psychiatry Ward and request that Psychiatry staff come down to escort the transport team and patient to the ward.</w:t>
      </w:r>
      <w:bookmarkStart w:id="3" w:name="_GoBack"/>
      <w:bookmarkEnd w:id="3"/>
    </w:p>
    <w:sectPr w:rsidR="0072780F" w:rsidRPr="00516BD0">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72C" w:rsidRDefault="002E372C">
      <w:r>
        <w:separator/>
      </w:r>
    </w:p>
  </w:endnote>
  <w:endnote w:type="continuationSeparator" w:id="0">
    <w:p w:rsidR="002E372C" w:rsidRDefault="002E3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Garamond Bold">
    <w:altName w:val="Garamond"/>
    <w:panose1 w:val="02020804030307010803"/>
    <w:charset w:val="00"/>
    <w:family w:val="auto"/>
    <w:pitch w:val="default"/>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72C" w:rsidRDefault="002E372C">
      <w:r>
        <w:separator/>
      </w:r>
    </w:p>
  </w:footnote>
  <w:footnote w:type="continuationSeparator" w:id="0">
    <w:p w:rsidR="002E372C" w:rsidRDefault="002E3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D15" w:rsidRDefault="00BB3D15" w:rsidP="00BB3D15">
    <w:pPr>
      <w:spacing w:before="20"/>
      <w:ind w:left="20" w:right="18"/>
      <w:jc w:val="center"/>
      <w:rPr>
        <w:rFonts w:ascii="Garamond"/>
        <w:sz w:val="40"/>
      </w:rPr>
    </w:pPr>
    <w:r>
      <w:rPr>
        <w:rFonts w:ascii="Garamond"/>
        <w:sz w:val="40"/>
      </w:rPr>
      <w:t>Walter Reed National Military Medical Center Directorate of Behavioral Health</w:t>
    </w:r>
  </w:p>
  <w:p w:rsidR="00BB3D15" w:rsidRDefault="00BB3D15" w:rsidP="00BB3D15">
    <w:pPr>
      <w:spacing w:before="1"/>
      <w:ind w:left="20" w:right="16"/>
      <w:jc w:val="center"/>
      <w:rPr>
        <w:rFonts w:ascii="Garamond"/>
        <w:sz w:val="40"/>
      </w:rPr>
    </w:pPr>
    <w:r>
      <w:rPr>
        <w:rFonts w:ascii="Garamond"/>
        <w:sz w:val="40"/>
      </w:rPr>
      <w:t>Psychiatrist On Duty Manual</w:t>
    </w:r>
  </w:p>
  <w:p w:rsidR="002E372C" w:rsidRPr="00BB3D15" w:rsidRDefault="002E372C" w:rsidP="00BB3D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72C" w:rsidRDefault="002E372C">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1682E"/>
    <w:multiLevelType w:val="hybridMultilevel"/>
    <w:tmpl w:val="1632BBFA"/>
    <w:lvl w:ilvl="0" w:tplc="00949884">
      <w:numFmt w:val="bullet"/>
      <w:lvlText w:val="◻"/>
      <w:lvlJc w:val="left"/>
      <w:pPr>
        <w:ind w:left="360" w:hanging="243"/>
      </w:pPr>
      <w:rPr>
        <w:rFonts w:ascii="Symbol" w:eastAsia="Symbol" w:hAnsi="Symbol" w:cs="Symbol" w:hint="default"/>
        <w:w w:val="100"/>
        <w:sz w:val="22"/>
        <w:szCs w:val="22"/>
      </w:rPr>
    </w:lvl>
    <w:lvl w:ilvl="1" w:tplc="88E403C4">
      <w:numFmt w:val="bullet"/>
      <w:lvlText w:val=""/>
      <w:lvlJc w:val="left"/>
      <w:pPr>
        <w:ind w:left="860" w:hanging="360"/>
      </w:pPr>
      <w:rPr>
        <w:rFonts w:ascii="Symbol" w:eastAsia="Symbol" w:hAnsi="Symbol" w:cs="Symbol" w:hint="default"/>
        <w:w w:val="100"/>
        <w:sz w:val="24"/>
        <w:szCs w:val="24"/>
      </w:rPr>
    </w:lvl>
    <w:lvl w:ilvl="2" w:tplc="E53CBA28">
      <w:numFmt w:val="bullet"/>
      <w:lvlText w:val="o"/>
      <w:lvlJc w:val="left"/>
      <w:pPr>
        <w:ind w:left="1580" w:hanging="360"/>
      </w:pPr>
      <w:rPr>
        <w:rFonts w:ascii="Courier New" w:eastAsia="Courier New" w:hAnsi="Courier New" w:cs="Courier New" w:hint="default"/>
        <w:w w:val="100"/>
        <w:sz w:val="24"/>
        <w:szCs w:val="24"/>
      </w:rPr>
    </w:lvl>
    <w:lvl w:ilvl="3" w:tplc="25EAF35C">
      <w:numFmt w:val="bullet"/>
      <w:lvlText w:val="•"/>
      <w:lvlJc w:val="left"/>
      <w:pPr>
        <w:ind w:left="2767" w:hanging="360"/>
      </w:pPr>
      <w:rPr>
        <w:rFonts w:hint="default"/>
      </w:rPr>
    </w:lvl>
    <w:lvl w:ilvl="4" w:tplc="A9909404">
      <w:numFmt w:val="bullet"/>
      <w:lvlText w:val="•"/>
      <w:lvlJc w:val="left"/>
      <w:pPr>
        <w:ind w:left="3955" w:hanging="360"/>
      </w:pPr>
      <w:rPr>
        <w:rFonts w:hint="default"/>
      </w:rPr>
    </w:lvl>
    <w:lvl w:ilvl="5" w:tplc="D92A9BCC">
      <w:numFmt w:val="bullet"/>
      <w:lvlText w:val="•"/>
      <w:lvlJc w:val="left"/>
      <w:pPr>
        <w:ind w:left="5142" w:hanging="360"/>
      </w:pPr>
      <w:rPr>
        <w:rFonts w:hint="default"/>
      </w:rPr>
    </w:lvl>
    <w:lvl w:ilvl="6" w:tplc="8EB0A156">
      <w:numFmt w:val="bullet"/>
      <w:lvlText w:val="•"/>
      <w:lvlJc w:val="left"/>
      <w:pPr>
        <w:ind w:left="6330" w:hanging="360"/>
      </w:pPr>
      <w:rPr>
        <w:rFonts w:hint="default"/>
      </w:rPr>
    </w:lvl>
    <w:lvl w:ilvl="7" w:tplc="E90610A0">
      <w:numFmt w:val="bullet"/>
      <w:lvlText w:val="•"/>
      <w:lvlJc w:val="left"/>
      <w:pPr>
        <w:ind w:left="7517" w:hanging="360"/>
      </w:pPr>
      <w:rPr>
        <w:rFonts w:hint="default"/>
      </w:rPr>
    </w:lvl>
    <w:lvl w:ilvl="8" w:tplc="0966DCFA">
      <w:numFmt w:val="bullet"/>
      <w:lvlText w:val="•"/>
      <w:lvlJc w:val="left"/>
      <w:pPr>
        <w:ind w:left="8705" w:hanging="360"/>
      </w:pPr>
      <w:rPr>
        <w:rFonts w:hint="default"/>
      </w:rPr>
    </w:lvl>
  </w:abstractNum>
  <w:abstractNum w:abstractNumId="1" w15:restartNumberingAfterBreak="0">
    <w:nsid w:val="0BD33FD5"/>
    <w:multiLevelType w:val="hybridMultilevel"/>
    <w:tmpl w:val="C6B6D09A"/>
    <w:lvl w:ilvl="0" w:tplc="D8ACCD10">
      <w:start w:val="1"/>
      <w:numFmt w:val="decimal"/>
      <w:lvlText w:val="%1)"/>
      <w:lvlJc w:val="left"/>
      <w:pPr>
        <w:ind w:left="1700" w:hanging="361"/>
      </w:pPr>
      <w:rPr>
        <w:rFonts w:ascii="Garamond" w:eastAsia="Garamond" w:hAnsi="Garamond" w:cs="Garamond" w:hint="default"/>
        <w:spacing w:val="-3"/>
        <w:w w:val="100"/>
        <w:sz w:val="24"/>
        <w:szCs w:val="24"/>
      </w:rPr>
    </w:lvl>
    <w:lvl w:ilvl="1" w:tplc="E3B2E32E">
      <w:start w:val="1"/>
      <w:numFmt w:val="upperLetter"/>
      <w:lvlText w:val="%2)"/>
      <w:lvlJc w:val="left"/>
      <w:pPr>
        <w:ind w:left="1993" w:hanging="294"/>
      </w:pPr>
      <w:rPr>
        <w:rFonts w:ascii="Garamond" w:eastAsia="Garamond" w:hAnsi="Garamond" w:cs="Garamond" w:hint="default"/>
        <w:b w:val="0"/>
        <w:spacing w:val="-2"/>
        <w:w w:val="100"/>
        <w:sz w:val="24"/>
        <w:szCs w:val="24"/>
      </w:rPr>
    </w:lvl>
    <w:lvl w:ilvl="2" w:tplc="12D25F7E">
      <w:numFmt w:val="bullet"/>
      <w:lvlText w:val="•"/>
      <w:lvlJc w:val="left"/>
      <w:pPr>
        <w:ind w:left="3115" w:hanging="294"/>
      </w:pPr>
      <w:rPr>
        <w:rFonts w:hint="default"/>
      </w:rPr>
    </w:lvl>
    <w:lvl w:ilvl="3" w:tplc="DCB0C722">
      <w:numFmt w:val="bullet"/>
      <w:lvlText w:val="•"/>
      <w:lvlJc w:val="left"/>
      <w:pPr>
        <w:ind w:left="4231" w:hanging="294"/>
      </w:pPr>
      <w:rPr>
        <w:rFonts w:hint="default"/>
      </w:rPr>
    </w:lvl>
    <w:lvl w:ilvl="4" w:tplc="218A2BFE">
      <w:numFmt w:val="bullet"/>
      <w:lvlText w:val="•"/>
      <w:lvlJc w:val="left"/>
      <w:pPr>
        <w:ind w:left="5346" w:hanging="294"/>
      </w:pPr>
      <w:rPr>
        <w:rFonts w:hint="default"/>
      </w:rPr>
    </w:lvl>
    <w:lvl w:ilvl="5" w:tplc="242E6A54">
      <w:numFmt w:val="bullet"/>
      <w:lvlText w:val="•"/>
      <w:lvlJc w:val="left"/>
      <w:pPr>
        <w:ind w:left="6462" w:hanging="294"/>
      </w:pPr>
      <w:rPr>
        <w:rFonts w:hint="default"/>
      </w:rPr>
    </w:lvl>
    <w:lvl w:ilvl="6" w:tplc="87F8BCEC">
      <w:numFmt w:val="bullet"/>
      <w:lvlText w:val="•"/>
      <w:lvlJc w:val="left"/>
      <w:pPr>
        <w:ind w:left="7577" w:hanging="294"/>
      </w:pPr>
      <w:rPr>
        <w:rFonts w:hint="default"/>
      </w:rPr>
    </w:lvl>
    <w:lvl w:ilvl="7" w:tplc="18D05880">
      <w:numFmt w:val="bullet"/>
      <w:lvlText w:val="•"/>
      <w:lvlJc w:val="left"/>
      <w:pPr>
        <w:ind w:left="8693" w:hanging="294"/>
      </w:pPr>
      <w:rPr>
        <w:rFonts w:hint="default"/>
      </w:rPr>
    </w:lvl>
    <w:lvl w:ilvl="8" w:tplc="9752A692">
      <w:numFmt w:val="bullet"/>
      <w:lvlText w:val="•"/>
      <w:lvlJc w:val="left"/>
      <w:pPr>
        <w:ind w:left="9808" w:hanging="294"/>
      </w:pPr>
      <w:rPr>
        <w:rFonts w:hint="default"/>
      </w:rPr>
    </w:lvl>
  </w:abstractNum>
  <w:abstractNum w:abstractNumId="2" w15:restartNumberingAfterBreak="0">
    <w:nsid w:val="0F0C775D"/>
    <w:multiLevelType w:val="hybridMultilevel"/>
    <w:tmpl w:val="117C33A2"/>
    <w:lvl w:ilvl="0" w:tplc="1B1E9FE0">
      <w:start w:val="1"/>
      <w:numFmt w:val="decimal"/>
      <w:lvlText w:val="(%1)"/>
      <w:lvlJc w:val="left"/>
      <w:pPr>
        <w:ind w:left="100" w:hanging="360"/>
        <w:jc w:val="right"/>
      </w:pPr>
      <w:rPr>
        <w:rFonts w:hint="default"/>
        <w:spacing w:val="-3"/>
        <w:w w:val="100"/>
      </w:rPr>
    </w:lvl>
    <w:lvl w:ilvl="1" w:tplc="D9D8C7A0">
      <w:start w:val="1"/>
      <w:numFmt w:val="lowerRoman"/>
      <w:lvlText w:val="(%2)"/>
      <w:lvlJc w:val="left"/>
      <w:pPr>
        <w:ind w:left="3020" w:hanging="720"/>
      </w:pPr>
      <w:rPr>
        <w:rFonts w:ascii="Berlin Sans FB" w:eastAsia="Berlin Sans FB" w:hAnsi="Berlin Sans FB" w:cs="Berlin Sans FB" w:hint="default"/>
        <w:spacing w:val="-3"/>
        <w:w w:val="100"/>
        <w:sz w:val="24"/>
        <w:szCs w:val="24"/>
      </w:rPr>
    </w:lvl>
    <w:lvl w:ilvl="2" w:tplc="ED30E3A4">
      <w:numFmt w:val="bullet"/>
      <w:lvlText w:val="•"/>
      <w:lvlJc w:val="left"/>
      <w:pPr>
        <w:ind w:left="3906" w:hanging="720"/>
      </w:pPr>
      <w:rPr>
        <w:rFonts w:hint="default"/>
      </w:rPr>
    </w:lvl>
    <w:lvl w:ilvl="3" w:tplc="A3A0A1AE">
      <w:numFmt w:val="bullet"/>
      <w:lvlText w:val="•"/>
      <w:lvlJc w:val="left"/>
      <w:pPr>
        <w:ind w:left="4793" w:hanging="720"/>
      </w:pPr>
      <w:rPr>
        <w:rFonts w:hint="default"/>
      </w:rPr>
    </w:lvl>
    <w:lvl w:ilvl="4" w:tplc="1834FC02">
      <w:numFmt w:val="bullet"/>
      <w:lvlText w:val="•"/>
      <w:lvlJc w:val="left"/>
      <w:pPr>
        <w:ind w:left="5680" w:hanging="720"/>
      </w:pPr>
      <w:rPr>
        <w:rFonts w:hint="default"/>
      </w:rPr>
    </w:lvl>
    <w:lvl w:ilvl="5" w:tplc="9C8A09FE">
      <w:numFmt w:val="bullet"/>
      <w:lvlText w:val="•"/>
      <w:lvlJc w:val="left"/>
      <w:pPr>
        <w:ind w:left="6566" w:hanging="720"/>
      </w:pPr>
      <w:rPr>
        <w:rFonts w:hint="default"/>
      </w:rPr>
    </w:lvl>
    <w:lvl w:ilvl="6" w:tplc="AB94BC82">
      <w:numFmt w:val="bullet"/>
      <w:lvlText w:val="•"/>
      <w:lvlJc w:val="left"/>
      <w:pPr>
        <w:ind w:left="7453" w:hanging="720"/>
      </w:pPr>
      <w:rPr>
        <w:rFonts w:hint="default"/>
      </w:rPr>
    </w:lvl>
    <w:lvl w:ilvl="7" w:tplc="417CAFF6">
      <w:numFmt w:val="bullet"/>
      <w:lvlText w:val="•"/>
      <w:lvlJc w:val="left"/>
      <w:pPr>
        <w:ind w:left="8340" w:hanging="720"/>
      </w:pPr>
      <w:rPr>
        <w:rFonts w:hint="default"/>
      </w:rPr>
    </w:lvl>
    <w:lvl w:ilvl="8" w:tplc="0960E0F6">
      <w:numFmt w:val="bullet"/>
      <w:lvlText w:val="•"/>
      <w:lvlJc w:val="left"/>
      <w:pPr>
        <w:ind w:left="9226" w:hanging="720"/>
      </w:pPr>
      <w:rPr>
        <w:rFonts w:hint="default"/>
      </w:rPr>
    </w:lvl>
  </w:abstractNum>
  <w:abstractNum w:abstractNumId="3" w15:restartNumberingAfterBreak="0">
    <w:nsid w:val="11A4755E"/>
    <w:multiLevelType w:val="hybridMultilevel"/>
    <w:tmpl w:val="C81419C4"/>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4" w15:restartNumberingAfterBreak="0">
    <w:nsid w:val="24452B6F"/>
    <w:multiLevelType w:val="hybridMultilevel"/>
    <w:tmpl w:val="0C52060E"/>
    <w:lvl w:ilvl="0" w:tplc="A8B6F274">
      <w:start w:val="1"/>
      <w:numFmt w:val="lowerLetter"/>
      <w:lvlText w:val="(%1)"/>
      <w:lvlJc w:val="left"/>
      <w:pPr>
        <w:ind w:left="1580" w:hanging="720"/>
      </w:pPr>
      <w:rPr>
        <w:rFonts w:ascii="Berlin Sans FB" w:eastAsia="Berlin Sans FB" w:hAnsi="Berlin Sans FB" w:cs="Berlin Sans FB" w:hint="default"/>
        <w:spacing w:val="-3"/>
        <w:w w:val="100"/>
        <w:sz w:val="24"/>
        <w:szCs w:val="24"/>
      </w:rPr>
    </w:lvl>
    <w:lvl w:ilvl="1" w:tplc="E138CC38">
      <w:start w:val="1"/>
      <w:numFmt w:val="decimal"/>
      <w:lvlText w:val="%2"/>
      <w:lvlJc w:val="left"/>
      <w:pPr>
        <w:ind w:left="5453" w:hanging="166"/>
      </w:pPr>
      <w:rPr>
        <w:rFonts w:ascii="Arial" w:eastAsia="Arial" w:hAnsi="Arial" w:cs="Arial" w:hint="default"/>
        <w:w w:val="99"/>
        <w:sz w:val="20"/>
        <w:szCs w:val="20"/>
      </w:rPr>
    </w:lvl>
    <w:lvl w:ilvl="2" w:tplc="07DAABF4">
      <w:numFmt w:val="bullet"/>
      <w:lvlText w:val="•"/>
      <w:lvlJc w:val="left"/>
      <w:pPr>
        <w:ind w:left="6084" w:hanging="166"/>
      </w:pPr>
      <w:rPr>
        <w:rFonts w:hint="default"/>
      </w:rPr>
    </w:lvl>
    <w:lvl w:ilvl="3" w:tplc="4A365B48">
      <w:numFmt w:val="bullet"/>
      <w:lvlText w:val="•"/>
      <w:lvlJc w:val="left"/>
      <w:pPr>
        <w:ind w:left="6708" w:hanging="166"/>
      </w:pPr>
      <w:rPr>
        <w:rFonts w:hint="default"/>
      </w:rPr>
    </w:lvl>
    <w:lvl w:ilvl="4" w:tplc="62584A66">
      <w:numFmt w:val="bullet"/>
      <w:lvlText w:val="•"/>
      <w:lvlJc w:val="left"/>
      <w:pPr>
        <w:ind w:left="7333" w:hanging="166"/>
      </w:pPr>
      <w:rPr>
        <w:rFonts w:hint="default"/>
      </w:rPr>
    </w:lvl>
    <w:lvl w:ilvl="5" w:tplc="860606D0">
      <w:numFmt w:val="bullet"/>
      <w:lvlText w:val="•"/>
      <w:lvlJc w:val="left"/>
      <w:pPr>
        <w:ind w:left="7957" w:hanging="166"/>
      </w:pPr>
      <w:rPr>
        <w:rFonts w:hint="default"/>
      </w:rPr>
    </w:lvl>
    <w:lvl w:ilvl="6" w:tplc="B84269FA">
      <w:numFmt w:val="bullet"/>
      <w:lvlText w:val="•"/>
      <w:lvlJc w:val="left"/>
      <w:pPr>
        <w:ind w:left="8582" w:hanging="166"/>
      </w:pPr>
      <w:rPr>
        <w:rFonts w:hint="default"/>
      </w:rPr>
    </w:lvl>
    <w:lvl w:ilvl="7" w:tplc="0354F8CE">
      <w:numFmt w:val="bullet"/>
      <w:lvlText w:val="•"/>
      <w:lvlJc w:val="left"/>
      <w:pPr>
        <w:ind w:left="9206" w:hanging="166"/>
      </w:pPr>
      <w:rPr>
        <w:rFonts w:hint="default"/>
      </w:rPr>
    </w:lvl>
    <w:lvl w:ilvl="8" w:tplc="AEB858A0">
      <w:numFmt w:val="bullet"/>
      <w:lvlText w:val="•"/>
      <w:lvlJc w:val="left"/>
      <w:pPr>
        <w:ind w:left="9831" w:hanging="166"/>
      </w:pPr>
      <w:rPr>
        <w:rFonts w:hint="default"/>
      </w:rPr>
    </w:lvl>
  </w:abstractNum>
  <w:abstractNum w:abstractNumId="5" w15:restartNumberingAfterBreak="0">
    <w:nsid w:val="2AB65354"/>
    <w:multiLevelType w:val="hybridMultilevel"/>
    <w:tmpl w:val="2410D238"/>
    <w:lvl w:ilvl="0" w:tplc="E3B2E32E">
      <w:start w:val="1"/>
      <w:numFmt w:val="upperLetter"/>
      <w:lvlText w:val="%1)"/>
      <w:lvlJc w:val="left"/>
      <w:pPr>
        <w:ind w:left="720" w:hanging="360"/>
      </w:pPr>
      <w:rPr>
        <w:rFonts w:ascii="Garamond" w:eastAsia="Garamond" w:hAnsi="Garamond" w:cs="Garamond" w:hint="default"/>
        <w:b w:val="0"/>
        <w:spacing w:val="-2"/>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12B4A"/>
    <w:multiLevelType w:val="hybridMultilevel"/>
    <w:tmpl w:val="E95AE090"/>
    <w:lvl w:ilvl="0" w:tplc="7B46B0CA">
      <w:start w:val="1"/>
      <w:numFmt w:val="decimal"/>
      <w:lvlText w:val="%1."/>
      <w:lvlJc w:val="left"/>
      <w:pPr>
        <w:ind w:left="860" w:hanging="335"/>
      </w:pPr>
      <w:rPr>
        <w:rFonts w:ascii="Arial" w:eastAsia="Arial" w:hAnsi="Arial" w:cs="Arial" w:hint="default"/>
        <w:spacing w:val="-4"/>
        <w:w w:val="100"/>
        <w:sz w:val="24"/>
        <w:szCs w:val="24"/>
      </w:rPr>
    </w:lvl>
    <w:lvl w:ilvl="1" w:tplc="A8F0A364">
      <w:numFmt w:val="bullet"/>
      <w:lvlText w:val="•"/>
      <w:lvlJc w:val="left"/>
      <w:pPr>
        <w:ind w:left="1882" w:hanging="335"/>
      </w:pPr>
      <w:rPr>
        <w:rFonts w:hint="default"/>
      </w:rPr>
    </w:lvl>
    <w:lvl w:ilvl="2" w:tplc="E2C67CFE">
      <w:numFmt w:val="bullet"/>
      <w:lvlText w:val="•"/>
      <w:lvlJc w:val="left"/>
      <w:pPr>
        <w:ind w:left="2904" w:hanging="335"/>
      </w:pPr>
      <w:rPr>
        <w:rFonts w:hint="default"/>
      </w:rPr>
    </w:lvl>
    <w:lvl w:ilvl="3" w:tplc="BFE2CF0A">
      <w:numFmt w:val="bullet"/>
      <w:lvlText w:val="•"/>
      <w:lvlJc w:val="left"/>
      <w:pPr>
        <w:ind w:left="3926" w:hanging="335"/>
      </w:pPr>
      <w:rPr>
        <w:rFonts w:hint="default"/>
      </w:rPr>
    </w:lvl>
    <w:lvl w:ilvl="4" w:tplc="2AC081EE">
      <w:numFmt w:val="bullet"/>
      <w:lvlText w:val="•"/>
      <w:lvlJc w:val="left"/>
      <w:pPr>
        <w:ind w:left="4948" w:hanging="335"/>
      </w:pPr>
      <w:rPr>
        <w:rFonts w:hint="default"/>
      </w:rPr>
    </w:lvl>
    <w:lvl w:ilvl="5" w:tplc="F108433E">
      <w:numFmt w:val="bullet"/>
      <w:lvlText w:val="•"/>
      <w:lvlJc w:val="left"/>
      <w:pPr>
        <w:ind w:left="5970" w:hanging="335"/>
      </w:pPr>
      <w:rPr>
        <w:rFonts w:hint="default"/>
      </w:rPr>
    </w:lvl>
    <w:lvl w:ilvl="6" w:tplc="25BE367C">
      <w:numFmt w:val="bullet"/>
      <w:lvlText w:val="•"/>
      <w:lvlJc w:val="left"/>
      <w:pPr>
        <w:ind w:left="6992" w:hanging="335"/>
      </w:pPr>
      <w:rPr>
        <w:rFonts w:hint="default"/>
      </w:rPr>
    </w:lvl>
    <w:lvl w:ilvl="7" w:tplc="868074B6">
      <w:numFmt w:val="bullet"/>
      <w:lvlText w:val="•"/>
      <w:lvlJc w:val="left"/>
      <w:pPr>
        <w:ind w:left="8014" w:hanging="335"/>
      </w:pPr>
      <w:rPr>
        <w:rFonts w:hint="default"/>
      </w:rPr>
    </w:lvl>
    <w:lvl w:ilvl="8" w:tplc="F3F0EB9A">
      <w:numFmt w:val="bullet"/>
      <w:lvlText w:val="•"/>
      <w:lvlJc w:val="left"/>
      <w:pPr>
        <w:ind w:left="9036" w:hanging="335"/>
      </w:pPr>
      <w:rPr>
        <w:rFonts w:hint="default"/>
      </w:rPr>
    </w:lvl>
  </w:abstractNum>
  <w:abstractNum w:abstractNumId="7" w15:restartNumberingAfterBreak="0">
    <w:nsid w:val="36E367A2"/>
    <w:multiLevelType w:val="hybridMultilevel"/>
    <w:tmpl w:val="FC329DB2"/>
    <w:lvl w:ilvl="0" w:tplc="5B149EF8">
      <w:start w:val="1"/>
      <w:numFmt w:val="lowerLetter"/>
      <w:lvlText w:val="(%1)"/>
      <w:lvlJc w:val="left"/>
      <w:pPr>
        <w:ind w:left="1580" w:hanging="720"/>
      </w:pPr>
      <w:rPr>
        <w:rFonts w:ascii="Berlin Sans FB" w:eastAsia="Berlin Sans FB" w:hAnsi="Berlin Sans FB" w:cs="Berlin Sans FB" w:hint="default"/>
        <w:spacing w:val="-3"/>
        <w:w w:val="100"/>
        <w:sz w:val="24"/>
        <w:szCs w:val="24"/>
      </w:rPr>
    </w:lvl>
    <w:lvl w:ilvl="1" w:tplc="2D428A38">
      <w:start w:val="1"/>
      <w:numFmt w:val="decimal"/>
      <w:lvlText w:val="(%2)"/>
      <w:lvlJc w:val="left"/>
      <w:pPr>
        <w:ind w:left="2300" w:hanging="720"/>
      </w:pPr>
      <w:rPr>
        <w:rFonts w:ascii="Berlin Sans FB" w:eastAsia="Berlin Sans FB" w:hAnsi="Berlin Sans FB" w:cs="Berlin Sans FB" w:hint="default"/>
        <w:spacing w:val="-3"/>
        <w:w w:val="100"/>
        <w:sz w:val="24"/>
        <w:szCs w:val="24"/>
      </w:rPr>
    </w:lvl>
    <w:lvl w:ilvl="2" w:tplc="1D44FC34">
      <w:numFmt w:val="bullet"/>
      <w:lvlText w:val="•"/>
      <w:lvlJc w:val="left"/>
      <w:pPr>
        <w:ind w:left="3275" w:hanging="720"/>
      </w:pPr>
      <w:rPr>
        <w:rFonts w:hint="default"/>
      </w:rPr>
    </w:lvl>
    <w:lvl w:ilvl="3" w:tplc="F28EB820">
      <w:numFmt w:val="bullet"/>
      <w:lvlText w:val="•"/>
      <w:lvlJc w:val="left"/>
      <w:pPr>
        <w:ind w:left="4251" w:hanging="720"/>
      </w:pPr>
      <w:rPr>
        <w:rFonts w:hint="default"/>
      </w:rPr>
    </w:lvl>
    <w:lvl w:ilvl="4" w:tplc="1C0C69CA">
      <w:numFmt w:val="bullet"/>
      <w:lvlText w:val="•"/>
      <w:lvlJc w:val="left"/>
      <w:pPr>
        <w:ind w:left="5226" w:hanging="720"/>
      </w:pPr>
      <w:rPr>
        <w:rFonts w:hint="default"/>
      </w:rPr>
    </w:lvl>
    <w:lvl w:ilvl="5" w:tplc="0484ADD2">
      <w:numFmt w:val="bullet"/>
      <w:lvlText w:val="•"/>
      <w:lvlJc w:val="left"/>
      <w:pPr>
        <w:ind w:left="6202" w:hanging="720"/>
      </w:pPr>
      <w:rPr>
        <w:rFonts w:hint="default"/>
      </w:rPr>
    </w:lvl>
    <w:lvl w:ilvl="6" w:tplc="F0D01814">
      <w:numFmt w:val="bullet"/>
      <w:lvlText w:val="•"/>
      <w:lvlJc w:val="left"/>
      <w:pPr>
        <w:ind w:left="7177" w:hanging="720"/>
      </w:pPr>
      <w:rPr>
        <w:rFonts w:hint="default"/>
      </w:rPr>
    </w:lvl>
    <w:lvl w:ilvl="7" w:tplc="1B4215AE">
      <w:numFmt w:val="bullet"/>
      <w:lvlText w:val="•"/>
      <w:lvlJc w:val="left"/>
      <w:pPr>
        <w:ind w:left="8153" w:hanging="720"/>
      </w:pPr>
      <w:rPr>
        <w:rFonts w:hint="default"/>
      </w:rPr>
    </w:lvl>
    <w:lvl w:ilvl="8" w:tplc="062ABB2C">
      <w:numFmt w:val="bullet"/>
      <w:lvlText w:val="•"/>
      <w:lvlJc w:val="left"/>
      <w:pPr>
        <w:ind w:left="9128" w:hanging="720"/>
      </w:pPr>
      <w:rPr>
        <w:rFonts w:hint="default"/>
      </w:rPr>
    </w:lvl>
  </w:abstractNum>
  <w:abstractNum w:abstractNumId="8" w15:restartNumberingAfterBreak="0">
    <w:nsid w:val="4A69657F"/>
    <w:multiLevelType w:val="hybridMultilevel"/>
    <w:tmpl w:val="6712A59E"/>
    <w:lvl w:ilvl="0" w:tplc="E3B2E32E">
      <w:start w:val="1"/>
      <w:numFmt w:val="upperLetter"/>
      <w:lvlText w:val="%1)"/>
      <w:lvlJc w:val="left"/>
      <w:pPr>
        <w:ind w:left="720" w:hanging="360"/>
      </w:pPr>
      <w:rPr>
        <w:rFonts w:ascii="Garamond" w:eastAsia="Garamond" w:hAnsi="Garamond" w:cs="Garamond" w:hint="default"/>
        <w:b w:val="0"/>
        <w:spacing w:val="-2"/>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8F074D"/>
    <w:multiLevelType w:val="hybridMultilevel"/>
    <w:tmpl w:val="7EAC1FA0"/>
    <w:lvl w:ilvl="0" w:tplc="0409000F">
      <w:start w:val="1"/>
      <w:numFmt w:val="decimal"/>
      <w:lvlText w:val="%1."/>
      <w:lvlJc w:val="left"/>
      <w:pPr>
        <w:ind w:left="2419" w:hanging="360"/>
      </w:pPr>
    </w:lvl>
    <w:lvl w:ilvl="1" w:tplc="04090019" w:tentative="1">
      <w:start w:val="1"/>
      <w:numFmt w:val="lowerLetter"/>
      <w:lvlText w:val="%2."/>
      <w:lvlJc w:val="left"/>
      <w:pPr>
        <w:ind w:left="3139" w:hanging="360"/>
      </w:pPr>
    </w:lvl>
    <w:lvl w:ilvl="2" w:tplc="0409001B" w:tentative="1">
      <w:start w:val="1"/>
      <w:numFmt w:val="lowerRoman"/>
      <w:lvlText w:val="%3."/>
      <w:lvlJc w:val="right"/>
      <w:pPr>
        <w:ind w:left="3859" w:hanging="180"/>
      </w:pPr>
    </w:lvl>
    <w:lvl w:ilvl="3" w:tplc="0409000F" w:tentative="1">
      <w:start w:val="1"/>
      <w:numFmt w:val="decimal"/>
      <w:lvlText w:val="%4."/>
      <w:lvlJc w:val="left"/>
      <w:pPr>
        <w:ind w:left="4579" w:hanging="360"/>
      </w:pPr>
    </w:lvl>
    <w:lvl w:ilvl="4" w:tplc="04090019" w:tentative="1">
      <w:start w:val="1"/>
      <w:numFmt w:val="lowerLetter"/>
      <w:lvlText w:val="%5."/>
      <w:lvlJc w:val="left"/>
      <w:pPr>
        <w:ind w:left="5299" w:hanging="360"/>
      </w:pPr>
    </w:lvl>
    <w:lvl w:ilvl="5" w:tplc="0409001B" w:tentative="1">
      <w:start w:val="1"/>
      <w:numFmt w:val="lowerRoman"/>
      <w:lvlText w:val="%6."/>
      <w:lvlJc w:val="right"/>
      <w:pPr>
        <w:ind w:left="6019" w:hanging="180"/>
      </w:pPr>
    </w:lvl>
    <w:lvl w:ilvl="6" w:tplc="0409000F" w:tentative="1">
      <w:start w:val="1"/>
      <w:numFmt w:val="decimal"/>
      <w:lvlText w:val="%7."/>
      <w:lvlJc w:val="left"/>
      <w:pPr>
        <w:ind w:left="6739" w:hanging="360"/>
      </w:pPr>
    </w:lvl>
    <w:lvl w:ilvl="7" w:tplc="04090019" w:tentative="1">
      <w:start w:val="1"/>
      <w:numFmt w:val="lowerLetter"/>
      <w:lvlText w:val="%8."/>
      <w:lvlJc w:val="left"/>
      <w:pPr>
        <w:ind w:left="7459" w:hanging="360"/>
      </w:pPr>
    </w:lvl>
    <w:lvl w:ilvl="8" w:tplc="0409001B" w:tentative="1">
      <w:start w:val="1"/>
      <w:numFmt w:val="lowerRoman"/>
      <w:lvlText w:val="%9."/>
      <w:lvlJc w:val="right"/>
      <w:pPr>
        <w:ind w:left="8179" w:hanging="180"/>
      </w:pPr>
    </w:lvl>
  </w:abstractNum>
  <w:abstractNum w:abstractNumId="10" w15:restartNumberingAfterBreak="0">
    <w:nsid w:val="5AF53A7E"/>
    <w:multiLevelType w:val="hybridMultilevel"/>
    <w:tmpl w:val="426444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C60E7B"/>
    <w:multiLevelType w:val="hybridMultilevel"/>
    <w:tmpl w:val="701AFB84"/>
    <w:lvl w:ilvl="0" w:tplc="93B0455E">
      <w:numFmt w:val="bullet"/>
      <w:lvlText w:val="•"/>
      <w:lvlJc w:val="left"/>
      <w:pPr>
        <w:ind w:left="711" w:hanging="272"/>
      </w:pPr>
      <w:rPr>
        <w:rFonts w:ascii="Times New Roman" w:eastAsia="Times New Roman" w:hAnsi="Times New Roman" w:cs="Times New Roman" w:hint="default"/>
        <w:spacing w:val="-3"/>
        <w:w w:val="100"/>
        <w:sz w:val="24"/>
        <w:szCs w:val="24"/>
      </w:rPr>
    </w:lvl>
    <w:lvl w:ilvl="1" w:tplc="809074E6">
      <w:numFmt w:val="bullet"/>
      <w:lvlText w:val="•"/>
      <w:lvlJc w:val="left"/>
      <w:pPr>
        <w:ind w:left="1780" w:hanging="272"/>
      </w:pPr>
      <w:rPr>
        <w:rFonts w:hint="default"/>
      </w:rPr>
    </w:lvl>
    <w:lvl w:ilvl="2" w:tplc="0DBEB890">
      <w:numFmt w:val="bullet"/>
      <w:lvlText w:val="•"/>
      <w:lvlJc w:val="left"/>
      <w:pPr>
        <w:ind w:left="2840" w:hanging="272"/>
      </w:pPr>
      <w:rPr>
        <w:rFonts w:hint="default"/>
      </w:rPr>
    </w:lvl>
    <w:lvl w:ilvl="3" w:tplc="1932F6C0">
      <w:numFmt w:val="bullet"/>
      <w:lvlText w:val="•"/>
      <w:lvlJc w:val="left"/>
      <w:pPr>
        <w:ind w:left="3900" w:hanging="272"/>
      </w:pPr>
      <w:rPr>
        <w:rFonts w:hint="default"/>
      </w:rPr>
    </w:lvl>
    <w:lvl w:ilvl="4" w:tplc="DADE0A06">
      <w:numFmt w:val="bullet"/>
      <w:lvlText w:val="•"/>
      <w:lvlJc w:val="left"/>
      <w:pPr>
        <w:ind w:left="4960" w:hanging="272"/>
      </w:pPr>
      <w:rPr>
        <w:rFonts w:hint="default"/>
      </w:rPr>
    </w:lvl>
    <w:lvl w:ilvl="5" w:tplc="D584CCEE">
      <w:numFmt w:val="bullet"/>
      <w:lvlText w:val="•"/>
      <w:lvlJc w:val="left"/>
      <w:pPr>
        <w:ind w:left="6020" w:hanging="272"/>
      </w:pPr>
      <w:rPr>
        <w:rFonts w:hint="default"/>
      </w:rPr>
    </w:lvl>
    <w:lvl w:ilvl="6" w:tplc="72046F10">
      <w:numFmt w:val="bullet"/>
      <w:lvlText w:val="•"/>
      <w:lvlJc w:val="left"/>
      <w:pPr>
        <w:ind w:left="7080" w:hanging="272"/>
      </w:pPr>
      <w:rPr>
        <w:rFonts w:hint="default"/>
      </w:rPr>
    </w:lvl>
    <w:lvl w:ilvl="7" w:tplc="3F20FEEC">
      <w:numFmt w:val="bullet"/>
      <w:lvlText w:val="•"/>
      <w:lvlJc w:val="left"/>
      <w:pPr>
        <w:ind w:left="8140" w:hanging="272"/>
      </w:pPr>
      <w:rPr>
        <w:rFonts w:hint="default"/>
      </w:rPr>
    </w:lvl>
    <w:lvl w:ilvl="8" w:tplc="382A1AD8">
      <w:numFmt w:val="bullet"/>
      <w:lvlText w:val="•"/>
      <w:lvlJc w:val="left"/>
      <w:pPr>
        <w:ind w:left="9200" w:hanging="272"/>
      </w:pPr>
      <w:rPr>
        <w:rFonts w:hint="default"/>
      </w:rPr>
    </w:lvl>
  </w:abstractNum>
  <w:abstractNum w:abstractNumId="12" w15:restartNumberingAfterBreak="0">
    <w:nsid w:val="659135C8"/>
    <w:multiLevelType w:val="hybridMultilevel"/>
    <w:tmpl w:val="130CFE52"/>
    <w:lvl w:ilvl="0" w:tplc="35F6928C">
      <w:start w:val="1"/>
      <w:numFmt w:val="decimal"/>
      <w:lvlText w:val="%1)"/>
      <w:lvlJc w:val="left"/>
      <w:pPr>
        <w:ind w:left="980" w:hanging="361"/>
      </w:pPr>
      <w:rPr>
        <w:rFonts w:ascii="Garamond" w:eastAsia="Garamond" w:hAnsi="Garamond" w:cs="Garamond" w:hint="default"/>
        <w:spacing w:val="-3"/>
        <w:w w:val="100"/>
        <w:sz w:val="24"/>
        <w:szCs w:val="24"/>
      </w:rPr>
    </w:lvl>
    <w:lvl w:ilvl="1" w:tplc="8C922E12">
      <w:numFmt w:val="bullet"/>
      <w:lvlText w:val="•"/>
      <w:lvlJc w:val="left"/>
      <w:pPr>
        <w:ind w:left="2014" w:hanging="361"/>
      </w:pPr>
      <w:rPr>
        <w:rFonts w:hint="default"/>
      </w:rPr>
    </w:lvl>
    <w:lvl w:ilvl="2" w:tplc="E4D6837C">
      <w:numFmt w:val="bullet"/>
      <w:lvlText w:val="•"/>
      <w:lvlJc w:val="left"/>
      <w:pPr>
        <w:ind w:left="3048" w:hanging="361"/>
      </w:pPr>
      <w:rPr>
        <w:rFonts w:hint="default"/>
      </w:rPr>
    </w:lvl>
    <w:lvl w:ilvl="3" w:tplc="C8D2C96C">
      <w:numFmt w:val="bullet"/>
      <w:lvlText w:val="•"/>
      <w:lvlJc w:val="left"/>
      <w:pPr>
        <w:ind w:left="4082" w:hanging="361"/>
      </w:pPr>
      <w:rPr>
        <w:rFonts w:hint="default"/>
      </w:rPr>
    </w:lvl>
    <w:lvl w:ilvl="4" w:tplc="F02C6B2E">
      <w:numFmt w:val="bullet"/>
      <w:lvlText w:val="•"/>
      <w:lvlJc w:val="left"/>
      <w:pPr>
        <w:ind w:left="5116" w:hanging="361"/>
      </w:pPr>
      <w:rPr>
        <w:rFonts w:hint="default"/>
      </w:rPr>
    </w:lvl>
    <w:lvl w:ilvl="5" w:tplc="2A5ECF44">
      <w:numFmt w:val="bullet"/>
      <w:lvlText w:val="•"/>
      <w:lvlJc w:val="left"/>
      <w:pPr>
        <w:ind w:left="6150" w:hanging="361"/>
      </w:pPr>
      <w:rPr>
        <w:rFonts w:hint="default"/>
      </w:rPr>
    </w:lvl>
    <w:lvl w:ilvl="6" w:tplc="ED5EE1E8">
      <w:numFmt w:val="bullet"/>
      <w:lvlText w:val="•"/>
      <w:lvlJc w:val="left"/>
      <w:pPr>
        <w:ind w:left="7184" w:hanging="361"/>
      </w:pPr>
      <w:rPr>
        <w:rFonts w:hint="default"/>
      </w:rPr>
    </w:lvl>
    <w:lvl w:ilvl="7" w:tplc="1C16E6F2">
      <w:numFmt w:val="bullet"/>
      <w:lvlText w:val="•"/>
      <w:lvlJc w:val="left"/>
      <w:pPr>
        <w:ind w:left="8218" w:hanging="361"/>
      </w:pPr>
      <w:rPr>
        <w:rFonts w:hint="default"/>
      </w:rPr>
    </w:lvl>
    <w:lvl w:ilvl="8" w:tplc="8E9CA128">
      <w:numFmt w:val="bullet"/>
      <w:lvlText w:val="•"/>
      <w:lvlJc w:val="left"/>
      <w:pPr>
        <w:ind w:left="9252" w:hanging="361"/>
      </w:pPr>
      <w:rPr>
        <w:rFonts w:hint="default"/>
      </w:rPr>
    </w:lvl>
  </w:abstractNum>
  <w:abstractNum w:abstractNumId="13" w15:restartNumberingAfterBreak="0">
    <w:nsid w:val="6AFC0790"/>
    <w:multiLevelType w:val="hybridMultilevel"/>
    <w:tmpl w:val="AC305B62"/>
    <w:lvl w:ilvl="0" w:tplc="20E6987C">
      <w:numFmt w:val="bullet"/>
      <w:lvlText w:val="◆"/>
      <w:lvlJc w:val="left"/>
      <w:pPr>
        <w:ind w:left="317" w:hanging="178"/>
      </w:pPr>
      <w:rPr>
        <w:rFonts w:ascii="Arial" w:eastAsia="Arial" w:hAnsi="Arial" w:cs="Arial" w:hint="default"/>
        <w:w w:val="68"/>
        <w:sz w:val="24"/>
        <w:szCs w:val="24"/>
      </w:rPr>
    </w:lvl>
    <w:lvl w:ilvl="1" w:tplc="610C7C40">
      <w:numFmt w:val="bullet"/>
      <w:lvlText w:val="✓"/>
      <w:lvlJc w:val="left"/>
      <w:pPr>
        <w:ind w:left="763" w:hanging="316"/>
      </w:pPr>
      <w:rPr>
        <w:rFonts w:ascii="MS UI Gothic" w:eastAsia="MS UI Gothic" w:hAnsi="MS UI Gothic" w:cs="MS UI Gothic" w:hint="default"/>
        <w:spacing w:val="13"/>
        <w:w w:val="100"/>
        <w:sz w:val="20"/>
        <w:szCs w:val="20"/>
      </w:rPr>
    </w:lvl>
    <w:lvl w:ilvl="2" w:tplc="004CB7CA">
      <w:numFmt w:val="bullet"/>
      <w:lvlText w:val="•"/>
      <w:lvlJc w:val="left"/>
      <w:pPr>
        <w:ind w:left="1127" w:hanging="316"/>
      </w:pPr>
      <w:rPr>
        <w:rFonts w:hint="default"/>
      </w:rPr>
    </w:lvl>
    <w:lvl w:ilvl="3" w:tplc="7130CC6A">
      <w:numFmt w:val="bullet"/>
      <w:lvlText w:val="•"/>
      <w:lvlJc w:val="left"/>
      <w:pPr>
        <w:ind w:left="1495" w:hanging="316"/>
      </w:pPr>
      <w:rPr>
        <w:rFonts w:hint="default"/>
      </w:rPr>
    </w:lvl>
    <w:lvl w:ilvl="4" w:tplc="B7C699C8">
      <w:numFmt w:val="bullet"/>
      <w:lvlText w:val="•"/>
      <w:lvlJc w:val="left"/>
      <w:pPr>
        <w:ind w:left="1863" w:hanging="316"/>
      </w:pPr>
      <w:rPr>
        <w:rFonts w:hint="default"/>
      </w:rPr>
    </w:lvl>
    <w:lvl w:ilvl="5" w:tplc="FE1E87CC">
      <w:numFmt w:val="bullet"/>
      <w:lvlText w:val="•"/>
      <w:lvlJc w:val="left"/>
      <w:pPr>
        <w:ind w:left="2231" w:hanging="316"/>
      </w:pPr>
      <w:rPr>
        <w:rFonts w:hint="default"/>
      </w:rPr>
    </w:lvl>
    <w:lvl w:ilvl="6" w:tplc="33E8DB90">
      <w:numFmt w:val="bullet"/>
      <w:lvlText w:val="•"/>
      <w:lvlJc w:val="left"/>
      <w:pPr>
        <w:ind w:left="2598" w:hanging="316"/>
      </w:pPr>
      <w:rPr>
        <w:rFonts w:hint="default"/>
      </w:rPr>
    </w:lvl>
    <w:lvl w:ilvl="7" w:tplc="C7E4FF70">
      <w:numFmt w:val="bullet"/>
      <w:lvlText w:val="•"/>
      <w:lvlJc w:val="left"/>
      <w:pPr>
        <w:ind w:left="2966" w:hanging="316"/>
      </w:pPr>
      <w:rPr>
        <w:rFonts w:hint="default"/>
      </w:rPr>
    </w:lvl>
    <w:lvl w:ilvl="8" w:tplc="230A8316">
      <w:numFmt w:val="bullet"/>
      <w:lvlText w:val="•"/>
      <w:lvlJc w:val="left"/>
      <w:pPr>
        <w:ind w:left="3334" w:hanging="316"/>
      </w:pPr>
      <w:rPr>
        <w:rFonts w:hint="default"/>
      </w:rPr>
    </w:lvl>
  </w:abstractNum>
  <w:abstractNum w:abstractNumId="14" w15:restartNumberingAfterBreak="0">
    <w:nsid w:val="6E2B3373"/>
    <w:multiLevelType w:val="hybridMultilevel"/>
    <w:tmpl w:val="041AB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4329DD"/>
    <w:multiLevelType w:val="hybridMultilevel"/>
    <w:tmpl w:val="89AACF44"/>
    <w:lvl w:ilvl="0" w:tplc="04D8112C">
      <w:numFmt w:val="bullet"/>
      <w:lvlText w:val="□"/>
      <w:lvlJc w:val="left"/>
      <w:pPr>
        <w:ind w:left="1781" w:hanging="279"/>
      </w:pPr>
      <w:rPr>
        <w:rFonts w:ascii="Arial" w:eastAsia="Arial" w:hAnsi="Arial" w:cs="Arial" w:hint="default"/>
        <w:spacing w:val="-4"/>
        <w:w w:val="100"/>
        <w:sz w:val="24"/>
        <w:szCs w:val="24"/>
      </w:rPr>
    </w:lvl>
    <w:lvl w:ilvl="1" w:tplc="39085958">
      <w:numFmt w:val="bullet"/>
      <w:lvlText w:val="•"/>
      <w:lvlJc w:val="left"/>
      <w:pPr>
        <w:ind w:left="2710" w:hanging="279"/>
      </w:pPr>
      <w:rPr>
        <w:rFonts w:hint="default"/>
      </w:rPr>
    </w:lvl>
    <w:lvl w:ilvl="2" w:tplc="0406D776">
      <w:numFmt w:val="bullet"/>
      <w:lvlText w:val="•"/>
      <w:lvlJc w:val="left"/>
      <w:pPr>
        <w:ind w:left="3640" w:hanging="279"/>
      </w:pPr>
      <w:rPr>
        <w:rFonts w:hint="default"/>
      </w:rPr>
    </w:lvl>
    <w:lvl w:ilvl="3" w:tplc="717E5AD2">
      <w:numFmt w:val="bullet"/>
      <w:lvlText w:val="•"/>
      <w:lvlJc w:val="left"/>
      <w:pPr>
        <w:ind w:left="4570" w:hanging="279"/>
      </w:pPr>
      <w:rPr>
        <w:rFonts w:hint="default"/>
      </w:rPr>
    </w:lvl>
    <w:lvl w:ilvl="4" w:tplc="B5D6645E">
      <w:numFmt w:val="bullet"/>
      <w:lvlText w:val="•"/>
      <w:lvlJc w:val="left"/>
      <w:pPr>
        <w:ind w:left="5500" w:hanging="279"/>
      </w:pPr>
      <w:rPr>
        <w:rFonts w:hint="default"/>
      </w:rPr>
    </w:lvl>
    <w:lvl w:ilvl="5" w:tplc="C42A0398">
      <w:numFmt w:val="bullet"/>
      <w:lvlText w:val="•"/>
      <w:lvlJc w:val="left"/>
      <w:pPr>
        <w:ind w:left="6430" w:hanging="279"/>
      </w:pPr>
      <w:rPr>
        <w:rFonts w:hint="default"/>
      </w:rPr>
    </w:lvl>
    <w:lvl w:ilvl="6" w:tplc="2D709F2E">
      <w:numFmt w:val="bullet"/>
      <w:lvlText w:val="•"/>
      <w:lvlJc w:val="left"/>
      <w:pPr>
        <w:ind w:left="7360" w:hanging="279"/>
      </w:pPr>
      <w:rPr>
        <w:rFonts w:hint="default"/>
      </w:rPr>
    </w:lvl>
    <w:lvl w:ilvl="7" w:tplc="5540DDF6">
      <w:numFmt w:val="bullet"/>
      <w:lvlText w:val="•"/>
      <w:lvlJc w:val="left"/>
      <w:pPr>
        <w:ind w:left="8290" w:hanging="279"/>
      </w:pPr>
      <w:rPr>
        <w:rFonts w:hint="default"/>
      </w:rPr>
    </w:lvl>
    <w:lvl w:ilvl="8" w:tplc="D17C22C8">
      <w:numFmt w:val="bullet"/>
      <w:lvlText w:val="•"/>
      <w:lvlJc w:val="left"/>
      <w:pPr>
        <w:ind w:left="9220" w:hanging="279"/>
      </w:pPr>
      <w:rPr>
        <w:rFonts w:hint="default"/>
      </w:rPr>
    </w:lvl>
  </w:abstractNum>
  <w:num w:numId="1">
    <w:abstractNumId w:val="6"/>
  </w:num>
  <w:num w:numId="2">
    <w:abstractNumId w:val="15"/>
  </w:num>
  <w:num w:numId="3">
    <w:abstractNumId w:val="13"/>
  </w:num>
  <w:num w:numId="4">
    <w:abstractNumId w:val="4"/>
  </w:num>
  <w:num w:numId="5">
    <w:abstractNumId w:val="7"/>
  </w:num>
  <w:num w:numId="6">
    <w:abstractNumId w:val="0"/>
  </w:num>
  <w:num w:numId="7">
    <w:abstractNumId w:val="2"/>
  </w:num>
  <w:num w:numId="8">
    <w:abstractNumId w:val="11"/>
  </w:num>
  <w:num w:numId="9">
    <w:abstractNumId w:val="1"/>
  </w:num>
  <w:num w:numId="10">
    <w:abstractNumId w:val="12"/>
  </w:num>
  <w:num w:numId="11">
    <w:abstractNumId w:val="3"/>
  </w:num>
  <w:num w:numId="12">
    <w:abstractNumId w:val="9"/>
  </w:num>
  <w:num w:numId="13">
    <w:abstractNumId w:val="14"/>
  </w:num>
  <w:num w:numId="14">
    <w:abstractNumId w:val="10"/>
  </w:num>
  <w:num w:numId="15">
    <w:abstractNumId w:val="5"/>
  </w:num>
  <w:num w:numId="1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9ED"/>
    <w:rsid w:val="000123FE"/>
    <w:rsid w:val="00026A34"/>
    <w:rsid w:val="000809CD"/>
    <w:rsid w:val="000D3C2D"/>
    <w:rsid w:val="000F1F12"/>
    <w:rsid w:val="001F49E2"/>
    <w:rsid w:val="002E0CE0"/>
    <w:rsid w:val="002E372C"/>
    <w:rsid w:val="002E533E"/>
    <w:rsid w:val="00335B93"/>
    <w:rsid w:val="00370274"/>
    <w:rsid w:val="003C1ADA"/>
    <w:rsid w:val="003E1D4A"/>
    <w:rsid w:val="003E6DA7"/>
    <w:rsid w:val="004C274F"/>
    <w:rsid w:val="004D5828"/>
    <w:rsid w:val="00510CB7"/>
    <w:rsid w:val="006869ED"/>
    <w:rsid w:val="0072780F"/>
    <w:rsid w:val="00815D1C"/>
    <w:rsid w:val="0082749E"/>
    <w:rsid w:val="0092376D"/>
    <w:rsid w:val="00A146ED"/>
    <w:rsid w:val="00A92C4F"/>
    <w:rsid w:val="00B13219"/>
    <w:rsid w:val="00B674DD"/>
    <w:rsid w:val="00BB3D15"/>
    <w:rsid w:val="00BD6B31"/>
    <w:rsid w:val="00CA221B"/>
    <w:rsid w:val="00CC52A1"/>
    <w:rsid w:val="00D42036"/>
    <w:rsid w:val="00E155EC"/>
    <w:rsid w:val="00E63F62"/>
    <w:rsid w:val="00F25416"/>
    <w:rsid w:val="00F537AC"/>
    <w:rsid w:val="00F85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E3B453B"/>
  <w15:chartTrackingRefBased/>
  <w15:docId w15:val="{697034AF-9475-47B5-A5C3-835F116F2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869ED"/>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6869ED"/>
    <w:pPr>
      <w:spacing w:line="653" w:lineRule="exact"/>
      <w:outlineLvl w:val="0"/>
    </w:pPr>
    <w:rPr>
      <w:sz w:val="64"/>
      <w:szCs w:val="64"/>
    </w:rPr>
  </w:style>
  <w:style w:type="paragraph" w:styleId="Heading2">
    <w:name w:val="heading 2"/>
    <w:basedOn w:val="Normal"/>
    <w:link w:val="Heading2Char"/>
    <w:uiPriority w:val="1"/>
    <w:qFormat/>
    <w:rsid w:val="006869ED"/>
    <w:pPr>
      <w:outlineLvl w:val="1"/>
    </w:pPr>
    <w:rPr>
      <w:rFonts w:ascii="Arial" w:eastAsia="Arial" w:hAnsi="Arial" w:cs="Arial"/>
      <w:sz w:val="61"/>
      <w:szCs w:val="61"/>
    </w:rPr>
  </w:style>
  <w:style w:type="paragraph" w:styleId="Heading3">
    <w:name w:val="heading 3"/>
    <w:basedOn w:val="Normal"/>
    <w:link w:val="Heading3Char"/>
    <w:uiPriority w:val="1"/>
    <w:qFormat/>
    <w:rsid w:val="006869ED"/>
    <w:pPr>
      <w:spacing w:before="238"/>
      <w:ind w:left="741"/>
      <w:outlineLvl w:val="2"/>
    </w:pPr>
    <w:rPr>
      <w:rFonts w:ascii="Garamond Bold" w:eastAsia="Garamond Bold" w:hAnsi="Garamond Bold" w:cs="Garamond Bold"/>
      <w:b/>
      <w:bCs/>
      <w:sz w:val="52"/>
      <w:szCs w:val="52"/>
    </w:rPr>
  </w:style>
  <w:style w:type="paragraph" w:styleId="Heading4">
    <w:name w:val="heading 4"/>
    <w:basedOn w:val="Normal"/>
    <w:link w:val="Heading4Char"/>
    <w:uiPriority w:val="1"/>
    <w:qFormat/>
    <w:rsid w:val="006869ED"/>
    <w:pPr>
      <w:spacing w:before="1"/>
      <w:ind w:left="4621"/>
      <w:outlineLvl w:val="3"/>
    </w:pPr>
    <w:rPr>
      <w:sz w:val="36"/>
      <w:szCs w:val="36"/>
    </w:rPr>
  </w:style>
  <w:style w:type="paragraph" w:styleId="Heading5">
    <w:name w:val="heading 5"/>
    <w:basedOn w:val="Normal"/>
    <w:link w:val="Heading5Char"/>
    <w:uiPriority w:val="1"/>
    <w:qFormat/>
    <w:rsid w:val="006869ED"/>
    <w:pPr>
      <w:ind w:left="220"/>
      <w:outlineLvl w:val="4"/>
    </w:pPr>
    <w:rPr>
      <w:rFonts w:ascii="Arial" w:eastAsia="Arial" w:hAnsi="Arial" w:cs="Arial"/>
      <w:b/>
      <w:bCs/>
      <w:sz w:val="32"/>
      <w:szCs w:val="32"/>
    </w:rPr>
  </w:style>
  <w:style w:type="paragraph" w:styleId="Heading6">
    <w:name w:val="heading 6"/>
    <w:basedOn w:val="Normal"/>
    <w:link w:val="Heading6Char"/>
    <w:uiPriority w:val="1"/>
    <w:qFormat/>
    <w:rsid w:val="006869ED"/>
    <w:pPr>
      <w:spacing w:before="86"/>
      <w:ind w:left="80"/>
      <w:outlineLvl w:val="5"/>
    </w:pPr>
    <w:rPr>
      <w:rFonts w:ascii="Arial" w:eastAsia="Arial" w:hAnsi="Arial" w:cs="Arial"/>
      <w:sz w:val="30"/>
      <w:szCs w:val="30"/>
    </w:rPr>
  </w:style>
  <w:style w:type="paragraph" w:styleId="Heading7">
    <w:name w:val="heading 7"/>
    <w:basedOn w:val="Normal"/>
    <w:link w:val="Heading7Char"/>
    <w:uiPriority w:val="1"/>
    <w:qFormat/>
    <w:rsid w:val="006869ED"/>
    <w:pPr>
      <w:spacing w:before="21"/>
      <w:ind w:left="20"/>
      <w:outlineLvl w:val="6"/>
    </w:pPr>
    <w:rPr>
      <w:rFonts w:ascii="Arial Black" w:eastAsia="Arial Black" w:hAnsi="Arial Black" w:cs="Arial Black"/>
      <w:b/>
      <w:bCs/>
      <w:sz w:val="28"/>
      <w:szCs w:val="28"/>
    </w:rPr>
  </w:style>
  <w:style w:type="paragraph" w:styleId="Heading8">
    <w:name w:val="heading 8"/>
    <w:basedOn w:val="Normal"/>
    <w:link w:val="Heading8Char"/>
    <w:uiPriority w:val="1"/>
    <w:qFormat/>
    <w:rsid w:val="006869ED"/>
    <w:pPr>
      <w:spacing w:before="1"/>
      <w:ind w:left="717"/>
      <w:outlineLvl w:val="7"/>
    </w:pPr>
    <w:rPr>
      <w:rFonts w:ascii="Calibri" w:eastAsia="Calibri" w:hAnsi="Calibri" w:cs="Calibri"/>
      <w:b/>
      <w:bCs/>
      <w:i/>
      <w:sz w:val="28"/>
      <w:szCs w:val="28"/>
    </w:rPr>
  </w:style>
  <w:style w:type="paragraph" w:styleId="Heading9">
    <w:name w:val="heading 9"/>
    <w:basedOn w:val="Normal"/>
    <w:link w:val="Heading9Char"/>
    <w:uiPriority w:val="1"/>
    <w:qFormat/>
    <w:rsid w:val="006869ED"/>
    <w:pPr>
      <w:ind w:left="980"/>
      <w:outlineLvl w:val="8"/>
    </w:pPr>
    <w:rPr>
      <w:rFonts w:ascii="Calibri" w:eastAsia="Calibri" w:hAnsi="Calibri" w:cs="Calibr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869ED"/>
    <w:rPr>
      <w:rFonts w:ascii="Times New Roman" w:eastAsia="Times New Roman" w:hAnsi="Times New Roman" w:cs="Times New Roman"/>
      <w:sz w:val="64"/>
      <w:szCs w:val="64"/>
    </w:rPr>
  </w:style>
  <w:style w:type="character" w:customStyle="1" w:styleId="Heading2Char">
    <w:name w:val="Heading 2 Char"/>
    <w:basedOn w:val="DefaultParagraphFont"/>
    <w:link w:val="Heading2"/>
    <w:uiPriority w:val="1"/>
    <w:rsid w:val="006869ED"/>
    <w:rPr>
      <w:rFonts w:ascii="Arial" w:eastAsia="Arial" w:hAnsi="Arial" w:cs="Arial"/>
      <w:sz w:val="61"/>
      <w:szCs w:val="61"/>
    </w:rPr>
  </w:style>
  <w:style w:type="character" w:customStyle="1" w:styleId="Heading3Char">
    <w:name w:val="Heading 3 Char"/>
    <w:basedOn w:val="DefaultParagraphFont"/>
    <w:link w:val="Heading3"/>
    <w:uiPriority w:val="1"/>
    <w:rsid w:val="006869ED"/>
    <w:rPr>
      <w:rFonts w:ascii="Garamond Bold" w:eastAsia="Garamond Bold" w:hAnsi="Garamond Bold" w:cs="Garamond Bold"/>
      <w:b/>
      <w:bCs/>
      <w:sz w:val="52"/>
      <w:szCs w:val="52"/>
    </w:rPr>
  </w:style>
  <w:style w:type="character" w:customStyle="1" w:styleId="Heading4Char">
    <w:name w:val="Heading 4 Char"/>
    <w:basedOn w:val="DefaultParagraphFont"/>
    <w:link w:val="Heading4"/>
    <w:uiPriority w:val="1"/>
    <w:rsid w:val="006869ED"/>
    <w:rPr>
      <w:rFonts w:ascii="Times New Roman" w:eastAsia="Times New Roman" w:hAnsi="Times New Roman" w:cs="Times New Roman"/>
      <w:sz w:val="36"/>
      <w:szCs w:val="36"/>
    </w:rPr>
  </w:style>
  <w:style w:type="character" w:customStyle="1" w:styleId="Heading5Char">
    <w:name w:val="Heading 5 Char"/>
    <w:basedOn w:val="DefaultParagraphFont"/>
    <w:link w:val="Heading5"/>
    <w:uiPriority w:val="1"/>
    <w:rsid w:val="006869ED"/>
    <w:rPr>
      <w:rFonts w:ascii="Arial" w:eastAsia="Arial" w:hAnsi="Arial" w:cs="Arial"/>
      <w:b/>
      <w:bCs/>
      <w:sz w:val="32"/>
      <w:szCs w:val="32"/>
    </w:rPr>
  </w:style>
  <w:style w:type="character" w:customStyle="1" w:styleId="Heading6Char">
    <w:name w:val="Heading 6 Char"/>
    <w:basedOn w:val="DefaultParagraphFont"/>
    <w:link w:val="Heading6"/>
    <w:uiPriority w:val="1"/>
    <w:rsid w:val="006869ED"/>
    <w:rPr>
      <w:rFonts w:ascii="Arial" w:eastAsia="Arial" w:hAnsi="Arial" w:cs="Arial"/>
      <w:sz w:val="30"/>
      <w:szCs w:val="30"/>
    </w:rPr>
  </w:style>
  <w:style w:type="character" w:customStyle="1" w:styleId="Heading7Char">
    <w:name w:val="Heading 7 Char"/>
    <w:basedOn w:val="DefaultParagraphFont"/>
    <w:link w:val="Heading7"/>
    <w:uiPriority w:val="1"/>
    <w:rsid w:val="006869ED"/>
    <w:rPr>
      <w:rFonts w:ascii="Arial Black" w:eastAsia="Arial Black" w:hAnsi="Arial Black" w:cs="Arial Black"/>
      <w:b/>
      <w:bCs/>
      <w:sz w:val="28"/>
      <w:szCs w:val="28"/>
    </w:rPr>
  </w:style>
  <w:style w:type="character" w:customStyle="1" w:styleId="Heading8Char">
    <w:name w:val="Heading 8 Char"/>
    <w:basedOn w:val="DefaultParagraphFont"/>
    <w:link w:val="Heading8"/>
    <w:uiPriority w:val="1"/>
    <w:rsid w:val="006869ED"/>
    <w:rPr>
      <w:rFonts w:ascii="Calibri" w:eastAsia="Calibri" w:hAnsi="Calibri" w:cs="Calibri"/>
      <w:b/>
      <w:bCs/>
      <w:i/>
      <w:sz w:val="28"/>
      <w:szCs w:val="28"/>
    </w:rPr>
  </w:style>
  <w:style w:type="character" w:customStyle="1" w:styleId="Heading9Char">
    <w:name w:val="Heading 9 Char"/>
    <w:basedOn w:val="DefaultParagraphFont"/>
    <w:link w:val="Heading9"/>
    <w:uiPriority w:val="1"/>
    <w:rsid w:val="006869ED"/>
    <w:rPr>
      <w:rFonts w:ascii="Calibri" w:eastAsia="Calibri" w:hAnsi="Calibri" w:cs="Calibri"/>
      <w:sz w:val="28"/>
      <w:szCs w:val="28"/>
    </w:rPr>
  </w:style>
  <w:style w:type="paragraph" w:styleId="BodyText">
    <w:name w:val="Body Text"/>
    <w:basedOn w:val="Normal"/>
    <w:link w:val="BodyTextChar"/>
    <w:uiPriority w:val="1"/>
    <w:qFormat/>
    <w:rsid w:val="006869ED"/>
    <w:rPr>
      <w:rFonts w:ascii="Garamond" w:eastAsia="Garamond" w:hAnsi="Garamond" w:cs="Garamond"/>
      <w:sz w:val="24"/>
      <w:szCs w:val="24"/>
    </w:rPr>
  </w:style>
  <w:style w:type="character" w:customStyle="1" w:styleId="BodyTextChar">
    <w:name w:val="Body Text Char"/>
    <w:basedOn w:val="DefaultParagraphFont"/>
    <w:link w:val="BodyText"/>
    <w:uiPriority w:val="1"/>
    <w:rsid w:val="006869ED"/>
    <w:rPr>
      <w:rFonts w:ascii="Garamond" w:eastAsia="Garamond" w:hAnsi="Garamond" w:cs="Garamond"/>
      <w:sz w:val="24"/>
      <w:szCs w:val="24"/>
    </w:rPr>
  </w:style>
  <w:style w:type="paragraph" w:styleId="ListParagraph">
    <w:name w:val="List Paragraph"/>
    <w:basedOn w:val="Normal"/>
    <w:uiPriority w:val="1"/>
    <w:qFormat/>
    <w:rsid w:val="006869ED"/>
    <w:pPr>
      <w:ind w:left="940" w:hanging="360"/>
    </w:pPr>
  </w:style>
  <w:style w:type="paragraph" w:customStyle="1" w:styleId="TableParagraph">
    <w:name w:val="Table Paragraph"/>
    <w:basedOn w:val="Normal"/>
    <w:uiPriority w:val="1"/>
    <w:qFormat/>
    <w:rsid w:val="006869ED"/>
  </w:style>
  <w:style w:type="paragraph" w:styleId="Header">
    <w:name w:val="header"/>
    <w:basedOn w:val="Normal"/>
    <w:link w:val="HeaderChar"/>
    <w:uiPriority w:val="99"/>
    <w:unhideWhenUsed/>
    <w:rsid w:val="006869ED"/>
    <w:pPr>
      <w:tabs>
        <w:tab w:val="center" w:pos="4680"/>
        <w:tab w:val="right" w:pos="9360"/>
      </w:tabs>
    </w:pPr>
  </w:style>
  <w:style w:type="character" w:customStyle="1" w:styleId="HeaderChar">
    <w:name w:val="Header Char"/>
    <w:basedOn w:val="DefaultParagraphFont"/>
    <w:link w:val="Header"/>
    <w:uiPriority w:val="99"/>
    <w:rsid w:val="006869ED"/>
    <w:rPr>
      <w:rFonts w:ascii="Times New Roman" w:eastAsia="Times New Roman" w:hAnsi="Times New Roman" w:cs="Times New Roman"/>
    </w:rPr>
  </w:style>
  <w:style w:type="paragraph" w:styleId="Footer">
    <w:name w:val="footer"/>
    <w:basedOn w:val="Normal"/>
    <w:link w:val="FooterChar"/>
    <w:uiPriority w:val="99"/>
    <w:unhideWhenUsed/>
    <w:rsid w:val="006869ED"/>
    <w:pPr>
      <w:tabs>
        <w:tab w:val="center" w:pos="4680"/>
        <w:tab w:val="right" w:pos="9360"/>
      </w:tabs>
    </w:pPr>
  </w:style>
  <w:style w:type="character" w:customStyle="1" w:styleId="FooterChar">
    <w:name w:val="Footer Char"/>
    <w:basedOn w:val="DefaultParagraphFont"/>
    <w:link w:val="Footer"/>
    <w:uiPriority w:val="99"/>
    <w:rsid w:val="006869ED"/>
    <w:rPr>
      <w:rFonts w:ascii="Times New Roman" w:eastAsia="Times New Roman" w:hAnsi="Times New Roman" w:cs="Times New Roman"/>
    </w:rPr>
  </w:style>
  <w:style w:type="character" w:styleId="Hyperlink">
    <w:name w:val="Hyperlink"/>
    <w:basedOn w:val="DefaultParagraphFont"/>
    <w:uiPriority w:val="99"/>
    <w:unhideWhenUsed/>
    <w:rsid w:val="00335B93"/>
    <w:rPr>
      <w:color w:val="0563C1" w:themeColor="hyperlink"/>
      <w:u w:val="single"/>
    </w:rPr>
  </w:style>
  <w:style w:type="paragraph" w:styleId="PlainText">
    <w:name w:val="Plain Text"/>
    <w:basedOn w:val="Normal"/>
    <w:link w:val="PlainTextChar"/>
    <w:uiPriority w:val="99"/>
    <w:unhideWhenUsed/>
    <w:rsid w:val="00815D1C"/>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815D1C"/>
    <w:rPr>
      <w:rFonts w:ascii="Calibri" w:hAnsi="Calibri"/>
      <w:szCs w:val="21"/>
    </w:rPr>
  </w:style>
  <w:style w:type="paragraph" w:styleId="BalloonText">
    <w:name w:val="Balloon Text"/>
    <w:basedOn w:val="Normal"/>
    <w:link w:val="BalloonTextChar"/>
    <w:uiPriority w:val="99"/>
    <w:semiHidden/>
    <w:unhideWhenUsed/>
    <w:rsid w:val="00E63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F62"/>
    <w:rPr>
      <w:rFonts w:ascii="Segoe UI" w:eastAsia="Times New Roman" w:hAnsi="Segoe UI" w:cs="Segoe UI"/>
      <w:sz w:val="18"/>
      <w:szCs w:val="18"/>
    </w:rPr>
  </w:style>
  <w:style w:type="paragraph" w:styleId="NoSpacing">
    <w:name w:val="No Spacing"/>
    <w:uiPriority w:val="1"/>
    <w:qFormat/>
    <w:rsid w:val="0072780F"/>
    <w:pPr>
      <w:spacing w:after="0" w:line="240" w:lineRule="auto"/>
    </w:pPr>
    <w:rPr>
      <w:rFonts w:eastAsiaTheme="minorEastAsia"/>
    </w:rPr>
  </w:style>
  <w:style w:type="character" w:styleId="HTMLCite">
    <w:name w:val="HTML Cite"/>
    <w:basedOn w:val="DefaultParagraphFont"/>
    <w:uiPriority w:val="99"/>
    <w:semiHidden/>
    <w:unhideWhenUsed/>
    <w:rsid w:val="0072780F"/>
    <w:rPr>
      <w:i w:val="0"/>
      <w:iCs w:val="0"/>
      <w:color w:val="0E7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454459">
      <w:bodyDiv w:val="1"/>
      <w:marLeft w:val="0"/>
      <w:marRight w:val="0"/>
      <w:marTop w:val="0"/>
      <w:marBottom w:val="0"/>
      <w:divBdr>
        <w:top w:val="none" w:sz="0" w:space="0" w:color="auto"/>
        <w:left w:val="none" w:sz="0" w:space="0" w:color="auto"/>
        <w:bottom w:val="none" w:sz="0" w:space="0" w:color="auto"/>
        <w:right w:val="none" w:sz="0" w:space="0" w:color="auto"/>
      </w:divBdr>
    </w:div>
    <w:div w:id="739984035">
      <w:bodyDiv w:val="1"/>
      <w:marLeft w:val="0"/>
      <w:marRight w:val="0"/>
      <w:marTop w:val="0"/>
      <w:marBottom w:val="0"/>
      <w:divBdr>
        <w:top w:val="none" w:sz="0" w:space="0" w:color="auto"/>
        <w:left w:val="none" w:sz="0" w:space="0" w:color="auto"/>
        <w:bottom w:val="none" w:sz="0" w:space="0" w:color="auto"/>
        <w:right w:val="none" w:sz="0" w:space="0" w:color="auto"/>
      </w:divBdr>
    </w:div>
    <w:div w:id="841168540">
      <w:bodyDiv w:val="1"/>
      <w:marLeft w:val="0"/>
      <w:marRight w:val="0"/>
      <w:marTop w:val="0"/>
      <w:marBottom w:val="0"/>
      <w:divBdr>
        <w:top w:val="none" w:sz="0" w:space="0" w:color="auto"/>
        <w:left w:val="none" w:sz="0" w:space="0" w:color="auto"/>
        <w:bottom w:val="none" w:sz="0" w:space="0" w:color="auto"/>
        <w:right w:val="none" w:sz="0" w:space="0" w:color="auto"/>
      </w:divBdr>
    </w:div>
    <w:div w:id="1809088201">
      <w:bodyDiv w:val="1"/>
      <w:marLeft w:val="0"/>
      <w:marRight w:val="0"/>
      <w:marTop w:val="0"/>
      <w:marBottom w:val="0"/>
      <w:divBdr>
        <w:top w:val="none" w:sz="0" w:space="0" w:color="auto"/>
        <w:left w:val="none" w:sz="0" w:space="0" w:color="auto"/>
        <w:bottom w:val="none" w:sz="0" w:space="0" w:color="auto"/>
        <w:right w:val="none" w:sz="0" w:space="0" w:color="auto"/>
      </w:divBdr>
    </w:div>
    <w:div w:id="206713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ha.health.maryland.gov/Pages/Forms.aspx" TargetMode="Externa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v/vaforms/medical/pdf/vha-10-0454-fill.pdf"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4503C471DB0814E868D7779E053F89B" ma:contentTypeVersion="4" ma:contentTypeDescription="Create a new document." ma:contentTypeScope="" ma:versionID="85dc6f08c3af1fef463a583d5f36643f">
  <xsd:schema xmlns:xsd="http://www.w3.org/2001/XMLSchema" xmlns:xs="http://www.w3.org/2001/XMLSchema" xmlns:p="http://schemas.microsoft.com/office/2006/metadata/properties" xmlns:ns2="c437a57b-3ec2-4971-8fcd-2950c0eec1bf" targetNamespace="http://schemas.microsoft.com/office/2006/metadata/properties" ma:root="true" ma:fieldsID="c1df2a41333bc197fc5b9709b2741ffe" ns2:_="">
    <xsd:import namespace="c437a57b-3ec2-4971-8fcd-2950c0eec1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7a57b-3ec2-4971-8fcd-2950c0eec1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820754-AFD6-4DE0-96BB-063EB6E84FA0}">
  <ds:schemaRefs>
    <ds:schemaRef ds:uri="http://schemas.openxmlformats.org/officeDocument/2006/bibliography"/>
  </ds:schemaRefs>
</ds:datastoreItem>
</file>

<file path=customXml/itemProps2.xml><?xml version="1.0" encoding="utf-8"?>
<ds:datastoreItem xmlns:ds="http://schemas.openxmlformats.org/officeDocument/2006/customXml" ds:itemID="{18C4FC76-4574-42B1-83C1-A53977917A27}"/>
</file>

<file path=customXml/itemProps3.xml><?xml version="1.0" encoding="utf-8"?>
<ds:datastoreItem xmlns:ds="http://schemas.openxmlformats.org/officeDocument/2006/customXml" ds:itemID="{928BE5F7-38F2-49C1-9815-DDEA4610387B}"/>
</file>

<file path=customXml/itemProps4.xml><?xml version="1.0" encoding="utf-8"?>
<ds:datastoreItem xmlns:ds="http://schemas.openxmlformats.org/officeDocument/2006/customXml" ds:itemID="{48BD0641-2111-4C37-BE88-20CC972E0254}"/>
</file>

<file path=docProps/app.xml><?xml version="1.0" encoding="utf-8"?>
<Properties xmlns="http://schemas.openxmlformats.org/officeDocument/2006/extended-properties" xmlns:vt="http://schemas.openxmlformats.org/officeDocument/2006/docPropsVTypes">
  <Template>Normal</Template>
  <TotalTime>0</TotalTime>
  <Pages>7</Pages>
  <Words>1994</Words>
  <Characters>11371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DHA</Company>
  <LinksUpToDate>false</LinksUpToDate>
  <CharactersWithSpaces>13339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Shukla, Shram D ENS MIL US USN CAPMED WRNM</dc:creator>
  <cp:keywords/>
  <dc:description/>
  <cp:lastModifiedBy>Gutierrez, Lino A LT</cp:lastModifiedBy>
  <cp:revision>2</cp:revision>
  <cp:lastPrinted>2019-02-20T02:43:00Z</cp:lastPrinted>
  <dcterms:created xsi:type="dcterms:W3CDTF">2020-04-16T02:23:00Z</dcterms:created>
  <dcterms:modified xsi:type="dcterms:W3CDTF">2020-04-16T02:23:00Z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0x010100B4503C471DB0814E868D7779E053F89B</vt:lpwstr>
  </property>
</Properties>
</file>