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2695"/>
        <w:gridCol w:w="4860"/>
        <w:gridCol w:w="1710"/>
        <w:gridCol w:w="5040"/>
      </w:tblGrid>
      <w:tr w:rsidR="00BD124E" w:rsidTr="005F7990">
        <w:tc>
          <w:tcPr>
            <w:tcW w:w="14305" w:type="dxa"/>
            <w:gridSpan w:val="4"/>
            <w:shd w:val="clear" w:color="auto" w:fill="DEEAF6" w:themeFill="accent1" w:themeFillTint="33"/>
          </w:tcPr>
          <w:p w:rsidR="00BD124E" w:rsidRPr="007C68D0" w:rsidRDefault="00086425" w:rsidP="00BD124E">
            <w:pPr>
              <w:jc w:val="center"/>
              <w:rPr>
                <w:b/>
                <w:color w:val="FF0000"/>
              </w:rPr>
            </w:pPr>
            <w:r>
              <w:rPr>
                <w:b/>
              </w:rPr>
              <w:t>NCC PSYCHIATRY</w:t>
            </w:r>
            <w:r w:rsidR="00BD124E">
              <w:rPr>
                <w:b/>
              </w:rPr>
              <w:t xml:space="preserve"> RESIDENCY PROGRAM OPPORTUNTIES TO GIVE FEEDBACK</w:t>
            </w:r>
            <w:r w:rsidR="007C68D0">
              <w:rPr>
                <w:b/>
              </w:rPr>
              <w:t xml:space="preserve"> </w:t>
            </w:r>
            <w:r w:rsidR="007C68D0" w:rsidRPr="007C68D0">
              <w:rPr>
                <w:b/>
                <w:color w:val="FF0000"/>
              </w:rPr>
              <w:t>AND/OR REPORT CONCERNS</w:t>
            </w:r>
          </w:p>
          <w:p w:rsidR="00BD124E" w:rsidRDefault="00BD124E"/>
        </w:tc>
      </w:tr>
      <w:tr w:rsidR="00BD124E" w:rsidTr="005F7990">
        <w:tc>
          <w:tcPr>
            <w:tcW w:w="2695" w:type="dxa"/>
            <w:shd w:val="clear" w:color="auto" w:fill="DEEAF6" w:themeFill="accent1" w:themeFillTint="33"/>
          </w:tcPr>
          <w:p w:rsidR="00BD124E" w:rsidRPr="00BD124E" w:rsidRDefault="00BD124E" w:rsidP="00BD124E">
            <w:pPr>
              <w:jc w:val="center"/>
              <w:rPr>
                <w:b/>
              </w:rPr>
            </w:pPr>
            <w:r w:rsidRPr="00BD124E">
              <w:rPr>
                <w:b/>
              </w:rPr>
              <w:t>Resource</w:t>
            </w:r>
          </w:p>
        </w:tc>
        <w:tc>
          <w:tcPr>
            <w:tcW w:w="4860" w:type="dxa"/>
            <w:shd w:val="clear" w:color="auto" w:fill="DEEAF6" w:themeFill="accent1" w:themeFillTint="33"/>
          </w:tcPr>
          <w:p w:rsidR="00BD124E" w:rsidRPr="00BD124E" w:rsidRDefault="00BD124E" w:rsidP="00BD124E">
            <w:pPr>
              <w:jc w:val="center"/>
              <w:rPr>
                <w:b/>
              </w:rPr>
            </w:pPr>
            <w:r w:rsidRPr="00BD124E">
              <w:rPr>
                <w:b/>
              </w:rPr>
              <w:t>Description</w:t>
            </w:r>
          </w:p>
        </w:tc>
        <w:tc>
          <w:tcPr>
            <w:tcW w:w="1710" w:type="dxa"/>
            <w:shd w:val="clear" w:color="auto" w:fill="DEEAF6" w:themeFill="accent1" w:themeFillTint="33"/>
          </w:tcPr>
          <w:p w:rsidR="00BD124E" w:rsidRPr="00BD124E" w:rsidRDefault="00BD124E" w:rsidP="00BD124E">
            <w:pPr>
              <w:jc w:val="center"/>
              <w:rPr>
                <w:b/>
              </w:rPr>
            </w:pPr>
            <w:r w:rsidRPr="00BD124E">
              <w:rPr>
                <w:b/>
              </w:rPr>
              <w:t>Anonymous?</w:t>
            </w:r>
          </w:p>
        </w:tc>
        <w:tc>
          <w:tcPr>
            <w:tcW w:w="5040" w:type="dxa"/>
            <w:shd w:val="clear" w:color="auto" w:fill="DEEAF6" w:themeFill="accent1" w:themeFillTint="33"/>
          </w:tcPr>
          <w:p w:rsidR="00BD124E" w:rsidRPr="00BD124E" w:rsidRDefault="00E302B3" w:rsidP="00BD124E">
            <w:pPr>
              <w:jc w:val="center"/>
              <w:rPr>
                <w:b/>
              </w:rPr>
            </w:pPr>
            <w:r>
              <w:rPr>
                <w:b/>
              </w:rPr>
              <w:t>Contact Information</w:t>
            </w:r>
          </w:p>
        </w:tc>
      </w:tr>
      <w:tr w:rsidR="00BD124E" w:rsidRPr="0078341B" w:rsidTr="005F7990">
        <w:tc>
          <w:tcPr>
            <w:tcW w:w="2695" w:type="dxa"/>
          </w:tcPr>
          <w:p w:rsidR="00BD124E" w:rsidRPr="00BD124E" w:rsidRDefault="00BD124E" w:rsidP="0078341B">
            <w:pPr>
              <w:rPr>
                <w:b/>
              </w:rPr>
            </w:pPr>
            <w:r w:rsidRPr="00BD124E">
              <w:rPr>
                <w:b/>
              </w:rPr>
              <w:t xml:space="preserve">Your </w:t>
            </w:r>
            <w:r w:rsidR="0078341B">
              <w:rPr>
                <w:b/>
              </w:rPr>
              <w:t>Chief Residents</w:t>
            </w:r>
            <w:r w:rsidR="00232BB0">
              <w:rPr>
                <w:b/>
              </w:rPr>
              <w:t>,</w:t>
            </w:r>
            <w:r w:rsidR="0078341B">
              <w:rPr>
                <w:b/>
              </w:rPr>
              <w:t xml:space="preserve"> and Program L</w:t>
            </w:r>
            <w:r w:rsidRPr="00BD124E">
              <w:rPr>
                <w:b/>
              </w:rPr>
              <w:t>eadership</w:t>
            </w:r>
          </w:p>
        </w:tc>
        <w:tc>
          <w:tcPr>
            <w:tcW w:w="4860" w:type="dxa"/>
          </w:tcPr>
          <w:p w:rsidR="00BD124E" w:rsidRPr="007052B4" w:rsidRDefault="00BD124E">
            <w:pPr>
              <w:rPr>
                <w:sz w:val="20"/>
                <w:szCs w:val="20"/>
              </w:rPr>
            </w:pPr>
          </w:p>
        </w:tc>
        <w:tc>
          <w:tcPr>
            <w:tcW w:w="1710" w:type="dxa"/>
          </w:tcPr>
          <w:p w:rsidR="00BD124E" w:rsidRPr="007052B4" w:rsidRDefault="0078341B" w:rsidP="00BD124E">
            <w:pPr>
              <w:jc w:val="center"/>
              <w:rPr>
                <w:sz w:val="20"/>
                <w:szCs w:val="20"/>
              </w:rPr>
            </w:pPr>
            <w:r w:rsidRPr="007052B4">
              <w:rPr>
                <w:sz w:val="20"/>
                <w:szCs w:val="20"/>
              </w:rPr>
              <w:t>Possible</w:t>
            </w:r>
          </w:p>
        </w:tc>
        <w:tc>
          <w:tcPr>
            <w:tcW w:w="5040" w:type="dxa"/>
          </w:tcPr>
          <w:p w:rsidR="00BD124E" w:rsidRPr="004C160E" w:rsidRDefault="00232BB0">
            <w:pPr>
              <w:rPr>
                <w:sz w:val="20"/>
                <w:szCs w:val="20"/>
              </w:rPr>
            </w:pPr>
            <w:r>
              <w:rPr>
                <w:sz w:val="20"/>
                <w:szCs w:val="20"/>
              </w:rPr>
              <w:t>Faculty, chief residents, associate program directors, program director</w:t>
            </w:r>
          </w:p>
        </w:tc>
      </w:tr>
      <w:tr w:rsidR="0073617E" w:rsidRPr="0078341B" w:rsidTr="005F7990">
        <w:tc>
          <w:tcPr>
            <w:tcW w:w="2695" w:type="dxa"/>
          </w:tcPr>
          <w:p w:rsidR="0073617E" w:rsidRPr="00BD124E" w:rsidRDefault="00232BB0" w:rsidP="00232BB0">
            <w:pPr>
              <w:rPr>
                <w:b/>
              </w:rPr>
            </w:pPr>
            <w:r>
              <w:rPr>
                <w:b/>
              </w:rPr>
              <w:t>CPR Meetings</w:t>
            </w:r>
          </w:p>
        </w:tc>
        <w:tc>
          <w:tcPr>
            <w:tcW w:w="4860" w:type="dxa"/>
          </w:tcPr>
          <w:p w:rsidR="0073617E" w:rsidRPr="007052B4" w:rsidRDefault="00232BB0" w:rsidP="00232BB0">
            <w:pPr>
              <w:rPr>
                <w:sz w:val="20"/>
                <w:szCs w:val="20"/>
              </w:rPr>
            </w:pPr>
            <w:r>
              <w:rPr>
                <w:sz w:val="20"/>
                <w:szCs w:val="20"/>
              </w:rPr>
              <w:t>Weekly</w:t>
            </w:r>
            <w:r w:rsidR="0073617E">
              <w:rPr>
                <w:sz w:val="20"/>
                <w:szCs w:val="20"/>
              </w:rPr>
              <w:t xml:space="preserve"> forum to discuss resident concerns.</w:t>
            </w:r>
          </w:p>
        </w:tc>
        <w:tc>
          <w:tcPr>
            <w:tcW w:w="1710" w:type="dxa"/>
          </w:tcPr>
          <w:p w:rsidR="0073617E" w:rsidRPr="007052B4" w:rsidRDefault="0073617E" w:rsidP="00BD124E">
            <w:pPr>
              <w:jc w:val="center"/>
              <w:rPr>
                <w:sz w:val="20"/>
                <w:szCs w:val="20"/>
              </w:rPr>
            </w:pPr>
            <w:r>
              <w:rPr>
                <w:sz w:val="20"/>
                <w:szCs w:val="20"/>
              </w:rPr>
              <w:t>No</w:t>
            </w:r>
          </w:p>
        </w:tc>
        <w:tc>
          <w:tcPr>
            <w:tcW w:w="5040" w:type="dxa"/>
          </w:tcPr>
          <w:p w:rsidR="0073617E" w:rsidRPr="0073617E" w:rsidRDefault="0073617E" w:rsidP="00232BB0">
            <w:pPr>
              <w:rPr>
                <w:sz w:val="20"/>
                <w:szCs w:val="20"/>
              </w:rPr>
            </w:pPr>
            <w:r>
              <w:rPr>
                <w:sz w:val="20"/>
                <w:szCs w:val="20"/>
              </w:rPr>
              <w:t xml:space="preserve">See announcements or reach out to chiefs </w:t>
            </w:r>
          </w:p>
        </w:tc>
      </w:tr>
      <w:tr w:rsidR="005F7990" w:rsidRPr="0078341B" w:rsidTr="005F7990">
        <w:tc>
          <w:tcPr>
            <w:tcW w:w="2695" w:type="dxa"/>
          </w:tcPr>
          <w:p w:rsidR="005F7990" w:rsidRPr="00BD124E" w:rsidRDefault="005F7990">
            <w:pPr>
              <w:rPr>
                <w:b/>
              </w:rPr>
            </w:pPr>
            <w:r>
              <w:rPr>
                <w:b/>
              </w:rPr>
              <w:t>Psychiatry Administrative Team</w:t>
            </w:r>
          </w:p>
        </w:tc>
        <w:tc>
          <w:tcPr>
            <w:tcW w:w="4860" w:type="dxa"/>
          </w:tcPr>
          <w:p w:rsidR="005F7990" w:rsidRPr="007052B4" w:rsidRDefault="005F7990" w:rsidP="004C160E">
            <w:pPr>
              <w:rPr>
                <w:sz w:val="20"/>
                <w:szCs w:val="20"/>
              </w:rPr>
            </w:pPr>
            <w:r>
              <w:rPr>
                <w:sz w:val="20"/>
                <w:szCs w:val="20"/>
              </w:rPr>
              <w:t>Our administrative team is here to support you and help connect you with resources.</w:t>
            </w:r>
          </w:p>
        </w:tc>
        <w:tc>
          <w:tcPr>
            <w:tcW w:w="1710" w:type="dxa"/>
          </w:tcPr>
          <w:p w:rsidR="005F7990" w:rsidRPr="007052B4" w:rsidRDefault="005F7990" w:rsidP="00E302B3">
            <w:pPr>
              <w:jc w:val="center"/>
              <w:rPr>
                <w:sz w:val="20"/>
                <w:szCs w:val="20"/>
              </w:rPr>
            </w:pPr>
            <w:r w:rsidRPr="007052B4">
              <w:rPr>
                <w:sz w:val="20"/>
                <w:szCs w:val="20"/>
              </w:rPr>
              <w:t>Possible</w:t>
            </w:r>
          </w:p>
        </w:tc>
        <w:tc>
          <w:tcPr>
            <w:tcW w:w="5040" w:type="dxa"/>
          </w:tcPr>
          <w:p w:rsidR="005F7990" w:rsidRPr="007052B4" w:rsidRDefault="00D70B98" w:rsidP="00E302B3">
            <w:pPr>
              <w:rPr>
                <w:sz w:val="20"/>
                <w:szCs w:val="20"/>
              </w:rPr>
            </w:pPr>
            <w:r>
              <w:rPr>
                <w:b/>
                <w:sz w:val="20"/>
                <w:szCs w:val="20"/>
              </w:rPr>
              <w:t xml:space="preserve">Ms. </w:t>
            </w:r>
            <w:r w:rsidRPr="00D70B98">
              <w:rPr>
                <w:b/>
                <w:sz w:val="20"/>
                <w:szCs w:val="20"/>
              </w:rPr>
              <w:t>Shauntey Williams</w:t>
            </w:r>
            <w:r w:rsidR="005F7990" w:rsidRPr="007052B4">
              <w:rPr>
                <w:b/>
                <w:sz w:val="20"/>
                <w:szCs w:val="20"/>
              </w:rPr>
              <w:t>:</w:t>
            </w:r>
            <w:r w:rsidR="005F7990" w:rsidRPr="007052B4">
              <w:rPr>
                <w:sz w:val="20"/>
                <w:szCs w:val="20"/>
              </w:rPr>
              <w:t xml:space="preserve"> </w:t>
            </w:r>
            <w:r w:rsidRPr="00D70B98">
              <w:rPr>
                <w:sz w:val="20"/>
                <w:szCs w:val="20"/>
              </w:rPr>
              <w:t>shauntey.d.williams.civ@mail.mil</w:t>
            </w:r>
          </w:p>
          <w:p w:rsidR="005F7990" w:rsidRPr="007052B4" w:rsidRDefault="00232BB0" w:rsidP="00232BB0">
            <w:pPr>
              <w:rPr>
                <w:sz w:val="20"/>
                <w:szCs w:val="20"/>
              </w:rPr>
            </w:pPr>
            <w:r w:rsidRPr="005F7990">
              <w:rPr>
                <w:noProof/>
                <w:sz w:val="20"/>
                <w:szCs w:val="20"/>
              </w:rPr>
              <w:drawing>
                <wp:anchor distT="0" distB="0" distL="114300" distR="114300" simplePos="0" relativeHeight="251658240" behindDoc="0" locked="0" layoutInCell="1" allowOverlap="1">
                  <wp:simplePos x="0" y="0"/>
                  <wp:positionH relativeFrom="column">
                    <wp:posOffset>2541270</wp:posOffset>
                  </wp:positionH>
                  <wp:positionV relativeFrom="paragraph">
                    <wp:posOffset>140665</wp:posOffset>
                  </wp:positionV>
                  <wp:extent cx="615315" cy="765175"/>
                  <wp:effectExtent l="0" t="0" r="0" b="0"/>
                  <wp:wrapNone/>
                  <wp:docPr id="1" name="Picture 1" descr="C:\Users\rohul.amin\Pictures\PsychSuggestionBox_QR_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ul.amin\Pictures\PsychSuggestionBox_QR_Cod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531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F7990" w:rsidRPr="0078341B" w:rsidTr="005F7990">
        <w:tc>
          <w:tcPr>
            <w:tcW w:w="2695" w:type="dxa"/>
          </w:tcPr>
          <w:p w:rsidR="005F7990" w:rsidRPr="00BD124E" w:rsidRDefault="005F7990" w:rsidP="00E302B3">
            <w:pPr>
              <w:rPr>
                <w:b/>
              </w:rPr>
            </w:pPr>
            <w:r w:rsidRPr="00BD124E">
              <w:rPr>
                <w:b/>
              </w:rPr>
              <w:t>Residency Program Anonymous Feedback</w:t>
            </w:r>
          </w:p>
        </w:tc>
        <w:tc>
          <w:tcPr>
            <w:tcW w:w="4860" w:type="dxa"/>
          </w:tcPr>
          <w:p w:rsidR="005F7990" w:rsidRPr="007052B4" w:rsidRDefault="005F7990" w:rsidP="005F7990">
            <w:pPr>
              <w:rPr>
                <w:sz w:val="20"/>
                <w:szCs w:val="20"/>
              </w:rPr>
            </w:pPr>
            <w:r w:rsidRPr="007052B4">
              <w:rPr>
                <w:sz w:val="20"/>
                <w:szCs w:val="20"/>
              </w:rPr>
              <w:t>Anonymous feedback that goes directly to chi</w:t>
            </w:r>
            <w:r>
              <w:rPr>
                <w:sz w:val="20"/>
                <w:szCs w:val="20"/>
              </w:rPr>
              <w:t>efs, program director, administrators</w:t>
            </w:r>
            <w:r w:rsidRPr="007052B4">
              <w:rPr>
                <w:sz w:val="20"/>
                <w:szCs w:val="20"/>
              </w:rPr>
              <w:t xml:space="preserve">, and assistant program directors. </w:t>
            </w:r>
          </w:p>
        </w:tc>
        <w:tc>
          <w:tcPr>
            <w:tcW w:w="1710" w:type="dxa"/>
          </w:tcPr>
          <w:p w:rsidR="005F7990" w:rsidRPr="007052B4" w:rsidRDefault="005F7990" w:rsidP="00E302B3">
            <w:pPr>
              <w:jc w:val="center"/>
              <w:rPr>
                <w:sz w:val="20"/>
                <w:szCs w:val="20"/>
              </w:rPr>
            </w:pPr>
            <w:r w:rsidRPr="007052B4">
              <w:rPr>
                <w:sz w:val="20"/>
                <w:szCs w:val="20"/>
              </w:rPr>
              <w:t>Yes</w:t>
            </w:r>
          </w:p>
        </w:tc>
        <w:tc>
          <w:tcPr>
            <w:tcW w:w="5040" w:type="dxa"/>
          </w:tcPr>
          <w:p w:rsidR="005F7990" w:rsidRDefault="005F7990" w:rsidP="00E302B3">
            <w:pPr>
              <w:rPr>
                <w:rFonts w:ascii="Tahoma" w:hAnsi="Tahoma" w:cs="Tahoma"/>
                <w:sz w:val="20"/>
                <w:szCs w:val="20"/>
              </w:rPr>
            </w:pPr>
            <w:r w:rsidRPr="005F7990">
              <w:rPr>
                <w:rFonts w:ascii="Tahoma" w:hAnsi="Tahoma" w:cs="Tahoma"/>
                <w:sz w:val="20"/>
                <w:szCs w:val="20"/>
              </w:rPr>
              <w:t>http://tiny.cc/PsychSuggestionBox </w:t>
            </w:r>
          </w:p>
          <w:p w:rsidR="005F7990" w:rsidRDefault="00232BB0" w:rsidP="00E302B3">
            <w:pPr>
              <w:rPr>
                <w:rFonts w:ascii="Tahoma" w:hAnsi="Tahoma" w:cs="Tahoma"/>
                <w:sz w:val="20"/>
                <w:szCs w:val="20"/>
              </w:rPr>
            </w:pPr>
            <w:r>
              <w:rPr>
                <w:rFonts w:ascii="Tahoma" w:hAnsi="Tahoma" w:cs="Tahoma"/>
                <w:sz w:val="20"/>
                <w:szCs w:val="20"/>
              </w:rPr>
              <w:t>Use</w:t>
            </w:r>
            <w:r w:rsidR="005F7990">
              <w:rPr>
                <w:rFonts w:ascii="Tahoma" w:hAnsi="Tahoma" w:cs="Tahoma"/>
                <w:sz w:val="20"/>
                <w:szCs w:val="20"/>
              </w:rPr>
              <w:t xml:space="preserve"> your smartphone browser to access this</w:t>
            </w:r>
            <w:r>
              <w:rPr>
                <w:rFonts w:ascii="Tahoma" w:hAnsi="Tahoma" w:cs="Tahoma"/>
                <w:sz w:val="20"/>
                <w:szCs w:val="20"/>
              </w:rPr>
              <w:t>.</w:t>
            </w:r>
          </w:p>
          <w:p w:rsidR="005F7990" w:rsidRDefault="005F7990" w:rsidP="00E302B3">
            <w:pPr>
              <w:rPr>
                <w:rFonts w:ascii="Tahoma" w:hAnsi="Tahoma" w:cs="Tahoma"/>
                <w:sz w:val="20"/>
                <w:szCs w:val="20"/>
              </w:rPr>
            </w:pPr>
          </w:p>
          <w:p w:rsidR="005F7990" w:rsidRPr="005F7990" w:rsidRDefault="005F7990" w:rsidP="00E302B3">
            <w:pPr>
              <w:rPr>
                <w:sz w:val="20"/>
                <w:szCs w:val="20"/>
              </w:rPr>
            </w:pPr>
          </w:p>
        </w:tc>
      </w:tr>
      <w:tr w:rsidR="005F7990" w:rsidRPr="0078341B" w:rsidTr="005F7990">
        <w:tc>
          <w:tcPr>
            <w:tcW w:w="2695" w:type="dxa"/>
          </w:tcPr>
          <w:p w:rsidR="005F7990" w:rsidRPr="00BD124E" w:rsidRDefault="00086425" w:rsidP="00E302B3">
            <w:pPr>
              <w:rPr>
                <w:b/>
              </w:rPr>
            </w:pPr>
            <w:r>
              <w:rPr>
                <w:b/>
              </w:rPr>
              <w:t>DBH Leadership</w:t>
            </w:r>
          </w:p>
        </w:tc>
        <w:tc>
          <w:tcPr>
            <w:tcW w:w="4860" w:type="dxa"/>
          </w:tcPr>
          <w:p w:rsidR="005F7990" w:rsidRPr="007052B4" w:rsidRDefault="00086425" w:rsidP="00232BB0">
            <w:pPr>
              <w:rPr>
                <w:sz w:val="20"/>
                <w:szCs w:val="20"/>
              </w:rPr>
            </w:pPr>
            <w:r>
              <w:rPr>
                <w:sz w:val="20"/>
                <w:szCs w:val="20"/>
              </w:rPr>
              <w:t>DBH</w:t>
            </w:r>
            <w:r w:rsidR="005F7990">
              <w:rPr>
                <w:sz w:val="20"/>
                <w:szCs w:val="20"/>
              </w:rPr>
              <w:t xml:space="preserve"> Leadership is available via email or </w:t>
            </w:r>
            <w:r>
              <w:rPr>
                <w:sz w:val="20"/>
                <w:szCs w:val="20"/>
              </w:rPr>
              <w:t>on</w:t>
            </w:r>
            <w:r w:rsidR="005F7990">
              <w:rPr>
                <w:sz w:val="20"/>
                <w:szCs w:val="20"/>
              </w:rPr>
              <w:t xml:space="preserve"> </w:t>
            </w:r>
            <w:r w:rsidR="00232BB0">
              <w:rPr>
                <w:sz w:val="20"/>
                <w:szCs w:val="20"/>
              </w:rPr>
              <w:t xml:space="preserve">the </w:t>
            </w:r>
            <w:proofErr w:type="spellStart"/>
            <w:r w:rsidR="005F7990">
              <w:rPr>
                <w:sz w:val="20"/>
                <w:szCs w:val="20"/>
              </w:rPr>
              <w:t>Cureatr</w:t>
            </w:r>
            <w:proofErr w:type="spellEnd"/>
            <w:r w:rsidR="005F7990">
              <w:rPr>
                <w:sz w:val="20"/>
                <w:szCs w:val="20"/>
              </w:rPr>
              <w:t>.</w:t>
            </w:r>
          </w:p>
        </w:tc>
        <w:tc>
          <w:tcPr>
            <w:tcW w:w="1710" w:type="dxa"/>
          </w:tcPr>
          <w:p w:rsidR="005F7990" w:rsidRPr="007052B4" w:rsidRDefault="005F7990" w:rsidP="00E302B3">
            <w:pPr>
              <w:jc w:val="center"/>
              <w:rPr>
                <w:sz w:val="20"/>
                <w:szCs w:val="20"/>
              </w:rPr>
            </w:pPr>
            <w:r w:rsidRPr="007052B4">
              <w:rPr>
                <w:sz w:val="20"/>
                <w:szCs w:val="20"/>
              </w:rPr>
              <w:t>Possible</w:t>
            </w:r>
          </w:p>
        </w:tc>
        <w:tc>
          <w:tcPr>
            <w:tcW w:w="5040" w:type="dxa"/>
          </w:tcPr>
          <w:p w:rsidR="00086425" w:rsidRDefault="00086425" w:rsidP="00E302B3">
            <w:pPr>
              <w:rPr>
                <w:sz w:val="20"/>
                <w:szCs w:val="20"/>
              </w:rPr>
            </w:pPr>
            <w:r>
              <w:rPr>
                <w:b/>
                <w:sz w:val="20"/>
                <w:szCs w:val="20"/>
              </w:rPr>
              <w:t>LCDR Houghton-Antonucci</w:t>
            </w:r>
            <w:r w:rsidR="005F7990" w:rsidRPr="007052B4">
              <w:rPr>
                <w:b/>
                <w:sz w:val="20"/>
                <w:szCs w:val="20"/>
              </w:rPr>
              <w:t>:</w:t>
            </w:r>
            <w:r w:rsidR="005F7990" w:rsidRPr="007052B4">
              <w:rPr>
                <w:sz w:val="20"/>
                <w:szCs w:val="20"/>
              </w:rPr>
              <w:t xml:space="preserve"> </w:t>
            </w:r>
            <w:r w:rsidRPr="00086425">
              <w:rPr>
                <w:sz w:val="20"/>
                <w:szCs w:val="20"/>
              </w:rPr>
              <w:t>sheila.m.houghton-antonucci.mil@mail.mil</w:t>
            </w:r>
            <w:r>
              <w:rPr>
                <w:sz w:val="20"/>
                <w:szCs w:val="20"/>
              </w:rPr>
              <w:t xml:space="preserve">; </w:t>
            </w:r>
          </w:p>
          <w:p w:rsidR="005F7990" w:rsidRPr="007052B4" w:rsidRDefault="00086425" w:rsidP="00E302B3">
            <w:pPr>
              <w:rPr>
                <w:sz w:val="20"/>
                <w:szCs w:val="20"/>
              </w:rPr>
            </w:pPr>
            <w:r>
              <w:rPr>
                <w:b/>
                <w:sz w:val="20"/>
                <w:szCs w:val="20"/>
              </w:rPr>
              <w:t>COL Wendy Waits</w:t>
            </w:r>
            <w:r w:rsidR="005F7990" w:rsidRPr="007052B4">
              <w:rPr>
                <w:b/>
                <w:sz w:val="20"/>
                <w:szCs w:val="20"/>
              </w:rPr>
              <w:t xml:space="preserve">: </w:t>
            </w:r>
            <w:r w:rsidRPr="00086425">
              <w:rPr>
                <w:sz w:val="20"/>
                <w:szCs w:val="20"/>
              </w:rPr>
              <w:t>wendi.m.waits.mil@mail.mil</w:t>
            </w:r>
          </w:p>
        </w:tc>
      </w:tr>
      <w:tr w:rsidR="005F7990" w:rsidRPr="0078341B" w:rsidTr="005F7990">
        <w:tc>
          <w:tcPr>
            <w:tcW w:w="2695" w:type="dxa"/>
          </w:tcPr>
          <w:p w:rsidR="005F7990" w:rsidRDefault="005F7990">
            <w:pPr>
              <w:rPr>
                <w:b/>
              </w:rPr>
            </w:pPr>
            <w:r>
              <w:rPr>
                <w:b/>
              </w:rPr>
              <w:t>GME Leadership</w:t>
            </w:r>
          </w:p>
        </w:tc>
        <w:tc>
          <w:tcPr>
            <w:tcW w:w="4860" w:type="dxa"/>
          </w:tcPr>
          <w:p w:rsidR="005F7990" w:rsidRPr="007052B4" w:rsidRDefault="005F7990">
            <w:pPr>
              <w:rPr>
                <w:sz w:val="20"/>
                <w:szCs w:val="20"/>
              </w:rPr>
            </w:pPr>
            <w:r>
              <w:rPr>
                <w:sz w:val="20"/>
                <w:szCs w:val="20"/>
              </w:rPr>
              <w:t>GME Leadership at WRNMMC is available.</w:t>
            </w:r>
          </w:p>
        </w:tc>
        <w:tc>
          <w:tcPr>
            <w:tcW w:w="1710" w:type="dxa"/>
          </w:tcPr>
          <w:p w:rsidR="005F7990" w:rsidRPr="007052B4" w:rsidRDefault="005F7990" w:rsidP="00E302B3">
            <w:pPr>
              <w:jc w:val="center"/>
              <w:rPr>
                <w:sz w:val="20"/>
                <w:szCs w:val="20"/>
              </w:rPr>
            </w:pPr>
            <w:r w:rsidRPr="007052B4">
              <w:rPr>
                <w:sz w:val="20"/>
                <w:szCs w:val="20"/>
              </w:rPr>
              <w:t>Possible</w:t>
            </w:r>
          </w:p>
        </w:tc>
        <w:tc>
          <w:tcPr>
            <w:tcW w:w="5040" w:type="dxa"/>
          </w:tcPr>
          <w:p w:rsidR="005F7990" w:rsidRPr="007052B4" w:rsidRDefault="005F7990">
            <w:pPr>
              <w:rPr>
                <w:b/>
                <w:sz w:val="20"/>
                <w:szCs w:val="20"/>
              </w:rPr>
            </w:pPr>
            <w:r>
              <w:rPr>
                <w:b/>
                <w:sz w:val="20"/>
                <w:szCs w:val="20"/>
              </w:rPr>
              <w:t>Dr.</w:t>
            </w:r>
            <w:r w:rsidRPr="007052B4">
              <w:rPr>
                <w:b/>
                <w:sz w:val="20"/>
                <w:szCs w:val="20"/>
              </w:rPr>
              <w:t xml:space="preserve"> Maureen Petersen: </w:t>
            </w:r>
            <w:r w:rsidRPr="007052B4">
              <w:rPr>
                <w:sz w:val="20"/>
                <w:szCs w:val="20"/>
              </w:rPr>
              <w:t>maureen.m.petersen.mil@mail.mil</w:t>
            </w:r>
          </w:p>
          <w:p w:rsidR="005F7990" w:rsidRPr="0073617E" w:rsidRDefault="005F7990">
            <w:pPr>
              <w:rPr>
                <w:sz w:val="20"/>
                <w:szCs w:val="20"/>
              </w:rPr>
            </w:pPr>
            <w:bookmarkStart w:id="0" w:name="_GoBack"/>
            <w:bookmarkEnd w:id="0"/>
          </w:p>
        </w:tc>
      </w:tr>
      <w:tr w:rsidR="005F7990" w:rsidRPr="0078341B" w:rsidTr="005F7990">
        <w:tc>
          <w:tcPr>
            <w:tcW w:w="2695" w:type="dxa"/>
          </w:tcPr>
          <w:p w:rsidR="005F7990" w:rsidRDefault="005F7990">
            <w:pPr>
              <w:rPr>
                <w:b/>
              </w:rPr>
            </w:pPr>
            <w:r>
              <w:rPr>
                <w:b/>
              </w:rPr>
              <w:t>NCC Leadership</w:t>
            </w:r>
          </w:p>
        </w:tc>
        <w:tc>
          <w:tcPr>
            <w:tcW w:w="4860" w:type="dxa"/>
          </w:tcPr>
          <w:p w:rsidR="005F7990" w:rsidRPr="007052B4" w:rsidRDefault="005F7990">
            <w:pPr>
              <w:rPr>
                <w:sz w:val="20"/>
                <w:szCs w:val="20"/>
              </w:rPr>
            </w:pPr>
            <w:r>
              <w:rPr>
                <w:sz w:val="20"/>
                <w:szCs w:val="20"/>
              </w:rPr>
              <w:t xml:space="preserve">Our program is sponsored by and operates under the authority of the National Capital Consortium (NCC). Dr. Curtis is the executive director of the NCC and is available for any concerns or problems that cannot be resolved at local levels. </w:t>
            </w:r>
          </w:p>
        </w:tc>
        <w:tc>
          <w:tcPr>
            <w:tcW w:w="1710" w:type="dxa"/>
          </w:tcPr>
          <w:p w:rsidR="005F7990" w:rsidRPr="007052B4" w:rsidRDefault="005F7990" w:rsidP="00E302B3">
            <w:pPr>
              <w:jc w:val="center"/>
              <w:rPr>
                <w:sz w:val="20"/>
                <w:szCs w:val="20"/>
              </w:rPr>
            </w:pPr>
            <w:r w:rsidRPr="007052B4">
              <w:rPr>
                <w:sz w:val="20"/>
                <w:szCs w:val="20"/>
              </w:rPr>
              <w:t>Possible</w:t>
            </w:r>
          </w:p>
        </w:tc>
        <w:tc>
          <w:tcPr>
            <w:tcW w:w="5040" w:type="dxa"/>
          </w:tcPr>
          <w:p w:rsidR="005F7990" w:rsidRPr="007052B4" w:rsidRDefault="005F7990" w:rsidP="006B7650">
            <w:pPr>
              <w:rPr>
                <w:b/>
                <w:sz w:val="20"/>
                <w:szCs w:val="20"/>
              </w:rPr>
            </w:pPr>
            <w:r w:rsidRPr="007052B4">
              <w:rPr>
                <w:b/>
                <w:sz w:val="20"/>
                <w:szCs w:val="20"/>
              </w:rPr>
              <w:t>Dr. Jerri Curtis:</w:t>
            </w:r>
            <w:r w:rsidRPr="007052B4">
              <w:rPr>
                <w:sz w:val="20"/>
                <w:szCs w:val="20"/>
              </w:rPr>
              <w:t xml:space="preserve"> </w:t>
            </w:r>
            <w:r w:rsidR="00232BB0" w:rsidRPr="00232BB0">
              <w:rPr>
                <w:sz w:val="20"/>
                <w:szCs w:val="20"/>
              </w:rPr>
              <w:t>jerri.curtis@usuhs.edu</w:t>
            </w:r>
          </w:p>
        </w:tc>
      </w:tr>
      <w:tr w:rsidR="005F7990" w:rsidRPr="0078341B" w:rsidTr="005F7990">
        <w:tc>
          <w:tcPr>
            <w:tcW w:w="2695" w:type="dxa"/>
          </w:tcPr>
          <w:p w:rsidR="005F7990" w:rsidRPr="00BD124E" w:rsidRDefault="005F7990" w:rsidP="0078341B">
            <w:pPr>
              <w:rPr>
                <w:b/>
              </w:rPr>
            </w:pPr>
            <w:r w:rsidRPr="00BD124E">
              <w:rPr>
                <w:b/>
              </w:rPr>
              <w:t xml:space="preserve">NCC </w:t>
            </w:r>
            <w:r>
              <w:rPr>
                <w:b/>
              </w:rPr>
              <w:t>Trainee Helpline</w:t>
            </w:r>
          </w:p>
        </w:tc>
        <w:tc>
          <w:tcPr>
            <w:tcW w:w="4860" w:type="dxa"/>
          </w:tcPr>
          <w:p w:rsidR="005F7990" w:rsidRPr="007052B4" w:rsidRDefault="005F7990" w:rsidP="007052B4">
            <w:pPr>
              <w:rPr>
                <w:sz w:val="20"/>
                <w:szCs w:val="20"/>
              </w:rPr>
            </w:pPr>
            <w:r w:rsidRPr="007052B4">
              <w:rPr>
                <w:sz w:val="20"/>
                <w:szCs w:val="20"/>
              </w:rPr>
              <w:t xml:space="preserve">The NCC Trainee Helpline provides trainees the ability to electronically send information </w:t>
            </w:r>
            <w:r w:rsidRPr="007C68D0">
              <w:rPr>
                <w:b/>
                <w:color w:val="FF0000"/>
                <w:sz w:val="20"/>
                <w:szCs w:val="20"/>
              </w:rPr>
              <w:t>anonymously</w:t>
            </w:r>
            <w:r>
              <w:rPr>
                <w:sz w:val="20"/>
                <w:szCs w:val="20"/>
              </w:rPr>
              <w:t xml:space="preserve"> </w:t>
            </w:r>
            <w:r w:rsidRPr="007052B4">
              <w:rPr>
                <w:sz w:val="20"/>
                <w:szCs w:val="20"/>
              </w:rPr>
              <w:t xml:space="preserve">to Dr. Curtis at their convenience, day or night without scheduling an appointment. This is a secure site hosted by </w:t>
            </w:r>
            <w:proofErr w:type="spellStart"/>
            <w:r w:rsidRPr="007052B4">
              <w:rPr>
                <w:sz w:val="20"/>
                <w:szCs w:val="20"/>
              </w:rPr>
              <w:t>EthicsPoint</w:t>
            </w:r>
            <w:proofErr w:type="spellEnd"/>
            <w:r w:rsidRPr="007052B4">
              <w:rPr>
                <w:sz w:val="20"/>
                <w:szCs w:val="20"/>
              </w:rPr>
              <w:t>, and independent agency that is not part of the NCC or USU website / intranet.</w:t>
            </w:r>
          </w:p>
        </w:tc>
        <w:tc>
          <w:tcPr>
            <w:tcW w:w="1710" w:type="dxa"/>
          </w:tcPr>
          <w:p w:rsidR="005F7990" w:rsidRPr="007052B4" w:rsidRDefault="005F7990" w:rsidP="00BD124E">
            <w:pPr>
              <w:jc w:val="center"/>
              <w:rPr>
                <w:sz w:val="20"/>
                <w:szCs w:val="20"/>
              </w:rPr>
            </w:pPr>
            <w:r w:rsidRPr="007052B4">
              <w:rPr>
                <w:sz w:val="20"/>
                <w:szCs w:val="20"/>
              </w:rPr>
              <w:t>Yes</w:t>
            </w:r>
          </w:p>
        </w:tc>
        <w:tc>
          <w:tcPr>
            <w:tcW w:w="5040" w:type="dxa"/>
          </w:tcPr>
          <w:p w:rsidR="005F7990" w:rsidRPr="007052B4" w:rsidRDefault="00086425" w:rsidP="00BD124E">
            <w:pPr>
              <w:pStyle w:val="PlainText"/>
              <w:rPr>
                <w:sz w:val="20"/>
                <w:szCs w:val="20"/>
              </w:rPr>
            </w:pPr>
            <w:r w:rsidRPr="00086425">
              <w:rPr>
                <w:noProof/>
                <w:sz w:val="20"/>
                <w:szCs w:val="20"/>
              </w:rPr>
              <w:drawing>
                <wp:anchor distT="0" distB="0" distL="114300" distR="114300" simplePos="0" relativeHeight="251659264" behindDoc="1" locked="0" layoutInCell="1" allowOverlap="1">
                  <wp:simplePos x="0" y="0"/>
                  <wp:positionH relativeFrom="column">
                    <wp:posOffset>2549627</wp:posOffset>
                  </wp:positionH>
                  <wp:positionV relativeFrom="paragraph">
                    <wp:posOffset>161519</wp:posOffset>
                  </wp:positionV>
                  <wp:extent cx="607060" cy="755015"/>
                  <wp:effectExtent l="0" t="0" r="2540" b="6985"/>
                  <wp:wrapNone/>
                  <wp:docPr id="2" name="Picture 2" descr="C:\Users\rohul.amin\Pictures\NCC_Anonymous_Feed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hul.amin\Pictures\NCC_Anonymous_Feedb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990" w:rsidRPr="007052B4">
              <w:rPr>
                <w:sz w:val="20"/>
                <w:szCs w:val="20"/>
              </w:rPr>
              <w:t>https://secure.ethicspoint.com/domain/en/report_company.asp?clientid=27071</w:t>
            </w:r>
          </w:p>
          <w:p w:rsidR="005F7990" w:rsidRPr="007052B4" w:rsidRDefault="005F7990">
            <w:pPr>
              <w:rPr>
                <w:sz w:val="20"/>
                <w:szCs w:val="20"/>
              </w:rPr>
            </w:pPr>
          </w:p>
          <w:p w:rsidR="005F7990" w:rsidRPr="007052B4" w:rsidRDefault="005F7990" w:rsidP="00BD124E">
            <w:pPr>
              <w:pStyle w:val="PlainText"/>
              <w:rPr>
                <w:sz w:val="20"/>
                <w:szCs w:val="20"/>
              </w:rPr>
            </w:pPr>
          </w:p>
        </w:tc>
      </w:tr>
      <w:tr w:rsidR="005F7990" w:rsidRPr="0078341B" w:rsidTr="005F7990">
        <w:tc>
          <w:tcPr>
            <w:tcW w:w="2695" w:type="dxa"/>
          </w:tcPr>
          <w:p w:rsidR="005F7990" w:rsidRPr="00BD124E" w:rsidRDefault="005F7990" w:rsidP="0078341B">
            <w:pPr>
              <w:rPr>
                <w:b/>
              </w:rPr>
            </w:pPr>
            <w:r>
              <w:rPr>
                <w:b/>
              </w:rPr>
              <w:t>NCC Ombudsman</w:t>
            </w:r>
          </w:p>
        </w:tc>
        <w:tc>
          <w:tcPr>
            <w:tcW w:w="4860" w:type="dxa"/>
          </w:tcPr>
          <w:p w:rsidR="005F7990" w:rsidRPr="007052B4" w:rsidRDefault="005F7990" w:rsidP="0078341B">
            <w:pPr>
              <w:rPr>
                <w:sz w:val="20"/>
                <w:szCs w:val="20"/>
              </w:rPr>
            </w:pPr>
            <w:r w:rsidRPr="007052B4">
              <w:rPr>
                <w:sz w:val="20"/>
                <w:szCs w:val="20"/>
              </w:rPr>
              <w:t>A neutral third party skilled in assisting trainees with resolving issues or problems and recommending appropriate resources</w:t>
            </w:r>
            <w:r>
              <w:rPr>
                <w:sz w:val="20"/>
                <w:szCs w:val="20"/>
              </w:rPr>
              <w:t xml:space="preserve">. </w:t>
            </w:r>
            <w:r w:rsidRPr="007052B4">
              <w:rPr>
                <w:sz w:val="20"/>
                <w:szCs w:val="20"/>
              </w:rPr>
              <w:t xml:space="preserve"> This individual is not in the military chain of command or associated with any </w:t>
            </w:r>
            <w:r>
              <w:rPr>
                <w:sz w:val="20"/>
                <w:szCs w:val="20"/>
              </w:rPr>
              <w:t xml:space="preserve">specific </w:t>
            </w:r>
            <w:r w:rsidRPr="007052B4">
              <w:rPr>
                <w:sz w:val="20"/>
                <w:szCs w:val="20"/>
              </w:rPr>
              <w:t>training program.</w:t>
            </w:r>
          </w:p>
        </w:tc>
        <w:tc>
          <w:tcPr>
            <w:tcW w:w="1710" w:type="dxa"/>
          </w:tcPr>
          <w:p w:rsidR="005F7990" w:rsidRPr="007052B4" w:rsidRDefault="005F7990" w:rsidP="00BD124E">
            <w:pPr>
              <w:jc w:val="center"/>
              <w:rPr>
                <w:sz w:val="20"/>
                <w:szCs w:val="20"/>
              </w:rPr>
            </w:pPr>
            <w:r w:rsidRPr="007052B4">
              <w:rPr>
                <w:sz w:val="20"/>
                <w:szCs w:val="20"/>
              </w:rPr>
              <w:t>Yes</w:t>
            </w:r>
          </w:p>
        </w:tc>
        <w:tc>
          <w:tcPr>
            <w:tcW w:w="5040" w:type="dxa"/>
          </w:tcPr>
          <w:p w:rsidR="005F7990" w:rsidRDefault="005F7990" w:rsidP="004C160E">
            <w:pPr>
              <w:rPr>
                <w:sz w:val="20"/>
                <w:szCs w:val="20"/>
              </w:rPr>
            </w:pPr>
            <w:r w:rsidRPr="007052B4">
              <w:rPr>
                <w:sz w:val="20"/>
                <w:szCs w:val="20"/>
              </w:rPr>
              <w:t>Sch</w:t>
            </w:r>
            <w:r>
              <w:rPr>
                <w:sz w:val="20"/>
                <w:szCs w:val="20"/>
              </w:rPr>
              <w:t xml:space="preserve">edule an appointment by calling </w:t>
            </w:r>
            <w:r w:rsidRPr="007052B4">
              <w:rPr>
                <w:sz w:val="20"/>
                <w:szCs w:val="20"/>
              </w:rPr>
              <w:t>(301) 319-0709, Monday through Friday 0700-1530</w:t>
            </w:r>
          </w:p>
          <w:p w:rsidR="005F7990" w:rsidRDefault="005F7990" w:rsidP="004C160E">
            <w:pPr>
              <w:rPr>
                <w:sz w:val="20"/>
                <w:szCs w:val="20"/>
              </w:rPr>
            </w:pPr>
          </w:p>
          <w:p w:rsidR="005F7990" w:rsidRDefault="005F7990" w:rsidP="004C160E">
            <w:pPr>
              <w:rPr>
                <w:sz w:val="20"/>
                <w:szCs w:val="20"/>
              </w:rPr>
            </w:pPr>
            <w:r>
              <w:rPr>
                <w:sz w:val="20"/>
                <w:szCs w:val="20"/>
              </w:rPr>
              <w:t>Ms. Stephenye Tyler</w:t>
            </w:r>
          </w:p>
          <w:p w:rsidR="005F7990" w:rsidRPr="007052B4" w:rsidRDefault="005F7990" w:rsidP="0078341B">
            <w:pPr>
              <w:rPr>
                <w:sz w:val="20"/>
                <w:szCs w:val="20"/>
              </w:rPr>
            </w:pPr>
            <w:r w:rsidRPr="0025486F">
              <w:rPr>
                <w:sz w:val="20"/>
                <w:szCs w:val="20"/>
              </w:rPr>
              <w:t>stephenye.tyler@usuhs.edu</w:t>
            </w:r>
          </w:p>
        </w:tc>
      </w:tr>
      <w:tr w:rsidR="00086425" w:rsidRPr="0078341B" w:rsidTr="00A746FB">
        <w:tc>
          <w:tcPr>
            <w:tcW w:w="14305" w:type="dxa"/>
            <w:gridSpan w:val="4"/>
            <w:shd w:val="clear" w:color="auto" w:fill="DEEAF6" w:themeFill="accent1" w:themeFillTint="33"/>
          </w:tcPr>
          <w:p w:rsidR="00086425" w:rsidRDefault="00086425" w:rsidP="00FD1DFF">
            <w:pPr>
              <w:rPr>
                <w:sz w:val="18"/>
                <w:szCs w:val="18"/>
              </w:rPr>
            </w:pPr>
            <w:r>
              <w:rPr>
                <w:sz w:val="18"/>
                <w:szCs w:val="18"/>
              </w:rPr>
              <w:t xml:space="preserve">We strive to have a culture where you feel free to voice your concerns and make recommendations about our program without fear of retribution or retaliation. We want and need your feedback to get better! This is your program and we feel strongly that the best ideas come from residents.  In most cases this can be effectively accomplished by communicating with the program director, chief residents, or core faculty. However, we recognize that there may be situations where someone may desire a greater sense of privacy or being anonymous. We have provided multiple mechanisms in this table for trainees to report problems or concerns anonymously.  </w:t>
            </w:r>
          </w:p>
          <w:p w:rsidR="00086425" w:rsidRDefault="00086425" w:rsidP="00FD1DFF">
            <w:pPr>
              <w:rPr>
                <w:sz w:val="18"/>
                <w:szCs w:val="18"/>
              </w:rPr>
            </w:pPr>
          </w:p>
          <w:p w:rsidR="00086425" w:rsidRPr="007052B4" w:rsidRDefault="00086425" w:rsidP="004C160E">
            <w:pPr>
              <w:rPr>
                <w:sz w:val="20"/>
                <w:szCs w:val="20"/>
              </w:rPr>
            </w:pPr>
          </w:p>
        </w:tc>
      </w:tr>
    </w:tbl>
    <w:p w:rsidR="00D03379" w:rsidRDefault="00D03379"/>
    <w:sectPr w:rsidR="00D03379" w:rsidSect="004C160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4E"/>
    <w:rsid w:val="00086425"/>
    <w:rsid w:val="00232BB0"/>
    <w:rsid w:val="0025486F"/>
    <w:rsid w:val="00350463"/>
    <w:rsid w:val="004C160E"/>
    <w:rsid w:val="005F7990"/>
    <w:rsid w:val="006B7650"/>
    <w:rsid w:val="007052B4"/>
    <w:rsid w:val="0073617E"/>
    <w:rsid w:val="0078341B"/>
    <w:rsid w:val="007C68D0"/>
    <w:rsid w:val="009C65F4"/>
    <w:rsid w:val="00BD124E"/>
    <w:rsid w:val="00D03379"/>
    <w:rsid w:val="00D70B98"/>
    <w:rsid w:val="00DF78A9"/>
    <w:rsid w:val="00E302B3"/>
    <w:rsid w:val="00FD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C594"/>
  <w15:chartTrackingRefBased/>
  <w15:docId w15:val="{4DB00B77-D7D4-4484-BF7C-397B7AF8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D124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124E"/>
    <w:rPr>
      <w:rFonts w:ascii="Calibri" w:hAnsi="Calibri"/>
      <w:szCs w:val="21"/>
    </w:rPr>
  </w:style>
  <w:style w:type="character" w:styleId="Hyperlink">
    <w:name w:val="Hyperlink"/>
    <w:basedOn w:val="DefaultParagraphFont"/>
    <w:uiPriority w:val="99"/>
    <w:unhideWhenUsed/>
    <w:rsid w:val="00BD124E"/>
    <w:rPr>
      <w:color w:val="0563C1" w:themeColor="hyperlink"/>
      <w:u w:val="single"/>
    </w:rPr>
  </w:style>
  <w:style w:type="character" w:customStyle="1" w:styleId="ms-rtefontsize-21">
    <w:name w:val="ms-rtefontsize-21"/>
    <w:basedOn w:val="DefaultParagraphFont"/>
    <w:rsid w:val="00BD124E"/>
    <w:rPr>
      <w:sz w:val="20"/>
      <w:szCs w:val="20"/>
    </w:rPr>
  </w:style>
  <w:style w:type="paragraph" w:styleId="ListParagraph">
    <w:name w:val="List Paragraph"/>
    <w:basedOn w:val="Normal"/>
    <w:uiPriority w:val="34"/>
    <w:qFormat/>
    <w:rsid w:val="004C160E"/>
    <w:pPr>
      <w:ind w:left="720"/>
      <w:contextualSpacing/>
    </w:pPr>
  </w:style>
  <w:style w:type="paragraph" w:styleId="BalloonText">
    <w:name w:val="Balloon Text"/>
    <w:basedOn w:val="Normal"/>
    <w:link w:val="BalloonTextChar"/>
    <w:uiPriority w:val="99"/>
    <w:semiHidden/>
    <w:unhideWhenUsed/>
    <w:rsid w:val="00086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Rohul Amin</dc:creator>
  <cp:keywords/>
  <dc:description/>
  <cp:lastModifiedBy>Amin, Rohul MAJ. WRNMMC</cp:lastModifiedBy>
  <cp:revision>2</cp:revision>
  <cp:lastPrinted>2020-01-03T14:19:00Z</cp:lastPrinted>
  <dcterms:created xsi:type="dcterms:W3CDTF">2021-01-15T17:58:00Z</dcterms:created>
  <dcterms:modified xsi:type="dcterms:W3CDTF">2021-01-15T17:58:00Z</dcterms:modified>
</cp:coreProperties>
</file>