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6D" w:rsidRDefault="00F2576D" w:rsidP="00F2576D">
      <w:pPr>
        <w:spacing w:before="238"/>
        <w:jc w:val="both"/>
        <w:rPr>
          <w:rFonts w:ascii="Arial" w:eastAsia="Garamond" w:hAnsi="Garamond" w:cs="Garamond"/>
          <w:sz w:val="20"/>
          <w:szCs w:val="24"/>
        </w:rPr>
      </w:pPr>
    </w:p>
    <w:p w:rsidR="00F2576D" w:rsidRDefault="00F2576D" w:rsidP="00F2576D">
      <w:pPr>
        <w:spacing w:before="238"/>
        <w:jc w:val="both"/>
        <w:rPr>
          <w:rFonts w:ascii="Arial" w:eastAsia="Garamond" w:hAnsi="Garamond" w:cs="Garamond"/>
          <w:sz w:val="20"/>
          <w:szCs w:val="24"/>
        </w:rPr>
      </w:pPr>
    </w:p>
    <w:p w:rsidR="00F74672" w:rsidRDefault="00F74672" w:rsidP="00F2576D">
      <w:pPr>
        <w:spacing w:before="238"/>
        <w:jc w:val="center"/>
        <w:rPr>
          <w:rFonts w:ascii="Garamond Bold"/>
          <w:b/>
          <w:sz w:val="52"/>
        </w:rPr>
      </w:pPr>
      <w:r>
        <w:rPr>
          <w:rFonts w:ascii="Garamond Bold"/>
          <w:b/>
          <w:sz w:val="52"/>
          <w:u w:val="thick"/>
        </w:rPr>
        <w:t>Chapter 10: Community Resources</w:t>
      </w:r>
    </w:p>
    <w:p w:rsidR="00F74672" w:rsidRDefault="00F74672" w:rsidP="00F74672">
      <w:pPr>
        <w:pStyle w:val="BodyText"/>
        <w:spacing w:before="2"/>
        <w:rPr>
          <w:rFonts w:ascii="Garamond Bold"/>
          <w:b/>
          <w:sz w:val="15"/>
        </w:rPr>
      </w:pPr>
    </w:p>
    <w:p w:rsidR="006A337A" w:rsidRDefault="006A337A" w:rsidP="00F74672">
      <w:pPr>
        <w:spacing w:before="100" w:line="269" w:lineRule="exact"/>
        <w:ind w:left="200"/>
        <w:rPr>
          <w:rFonts w:ascii="Garamond Bold"/>
          <w:b/>
          <w:sz w:val="24"/>
          <w:u w:val="single"/>
        </w:rPr>
      </w:pPr>
    </w:p>
    <w:p w:rsidR="006A337A" w:rsidRPr="006A337A" w:rsidRDefault="006A337A" w:rsidP="006A337A">
      <w:pPr>
        <w:pStyle w:val="ListParagraph"/>
        <w:numPr>
          <w:ilvl w:val="0"/>
          <w:numId w:val="1"/>
        </w:numPr>
        <w:spacing w:before="100" w:line="269" w:lineRule="exact"/>
        <w:rPr>
          <w:rFonts w:ascii="Garamond Bold"/>
          <w:b/>
          <w:sz w:val="32"/>
          <w:szCs w:val="32"/>
        </w:rPr>
      </w:pPr>
      <w:r w:rsidRPr="006A337A">
        <w:rPr>
          <w:rFonts w:ascii="Garamond Bold"/>
          <w:b/>
          <w:sz w:val="32"/>
          <w:szCs w:val="32"/>
        </w:rPr>
        <w:t>How to print a list of local mental health providers that accept Tricare</w:t>
      </w:r>
    </w:p>
    <w:p w:rsidR="006A337A" w:rsidRDefault="006A337A" w:rsidP="00F74672">
      <w:pPr>
        <w:spacing w:before="100" w:line="269" w:lineRule="exact"/>
        <w:ind w:left="200"/>
        <w:rPr>
          <w:rFonts w:ascii="Garamond Bold"/>
          <w:b/>
          <w:sz w:val="24"/>
          <w:u w:val="single"/>
        </w:rPr>
      </w:pPr>
    </w:p>
    <w:p w:rsidR="00F74672" w:rsidRDefault="00F74672" w:rsidP="00F74672">
      <w:pPr>
        <w:spacing w:before="100" w:line="269" w:lineRule="exact"/>
        <w:ind w:left="200"/>
        <w:rPr>
          <w:rFonts w:ascii="Garamond Bold"/>
          <w:b/>
          <w:sz w:val="24"/>
        </w:rPr>
      </w:pPr>
      <w:r>
        <w:rPr>
          <w:rFonts w:ascii="Garamond Bold"/>
          <w:b/>
          <w:sz w:val="24"/>
          <w:u w:val="single"/>
        </w:rPr>
        <w:t>Overview:</w:t>
      </w:r>
    </w:p>
    <w:p w:rsidR="00F74672" w:rsidRDefault="00F74672" w:rsidP="00BE12D4">
      <w:pPr>
        <w:pStyle w:val="BodyText"/>
        <w:spacing w:line="269" w:lineRule="exact"/>
        <w:ind w:left="200"/>
      </w:pPr>
      <w:r>
        <w:t>Every encounter is an opportunity for a therapeutic intervention. Not every patient needs to be admitted. When</w:t>
      </w:r>
      <w:r w:rsidR="00BE12D4">
        <w:t xml:space="preserve"> </w:t>
      </w:r>
      <w:r>
        <w:t xml:space="preserve">sending patients out, </w:t>
      </w:r>
      <w:r w:rsidR="00BE12D4">
        <w:t>psychiatrists</w:t>
      </w:r>
      <w:r>
        <w:t xml:space="preserve"> can utilize community resources as part of the patient’s discharge plan.</w:t>
      </w:r>
    </w:p>
    <w:p w:rsidR="00A71120" w:rsidRDefault="00A71120" w:rsidP="00F74672">
      <w:pPr>
        <w:spacing w:line="269" w:lineRule="exact"/>
        <w:ind w:left="200"/>
        <w:rPr>
          <w:rFonts w:ascii="Garamond Bold"/>
          <w:b/>
          <w:sz w:val="24"/>
          <w:u w:val="single"/>
        </w:rPr>
      </w:pPr>
    </w:p>
    <w:p w:rsidR="00F74672" w:rsidRDefault="00A71120" w:rsidP="00F74672">
      <w:pPr>
        <w:spacing w:line="269" w:lineRule="exact"/>
        <w:ind w:left="200"/>
        <w:rPr>
          <w:rFonts w:ascii="Garamond Bold"/>
          <w:b/>
          <w:sz w:val="24"/>
        </w:rPr>
      </w:pPr>
      <w:r>
        <w:rPr>
          <w:rFonts w:ascii="Garamond Bold"/>
          <w:b/>
          <w:sz w:val="24"/>
          <w:u w:val="single"/>
        </w:rPr>
        <w:t>Print a list of mental health providers who accept Tricare near your patient</w:t>
      </w:r>
      <w:r>
        <w:rPr>
          <w:rFonts w:ascii="Garamond Bold"/>
          <w:b/>
          <w:sz w:val="24"/>
          <w:u w:val="single"/>
        </w:rPr>
        <w:t>’</w:t>
      </w:r>
      <w:r>
        <w:rPr>
          <w:rFonts w:ascii="Garamond Bold"/>
          <w:b/>
          <w:sz w:val="24"/>
          <w:u w:val="single"/>
        </w:rPr>
        <w:t>s home</w:t>
      </w:r>
      <w:r w:rsidR="00F74672">
        <w:rPr>
          <w:rFonts w:ascii="Garamond Bold"/>
          <w:b/>
          <w:sz w:val="24"/>
          <w:u w:val="single"/>
        </w:rPr>
        <w:t>:</w:t>
      </w:r>
    </w:p>
    <w:p w:rsidR="00963549" w:rsidRDefault="00963549" w:rsidP="00F74672">
      <w:pPr>
        <w:pStyle w:val="BodyText"/>
        <w:ind w:left="200" w:right="143"/>
      </w:pPr>
      <w:r>
        <w:t>Humana Military</w:t>
      </w:r>
      <w:r w:rsidR="00F74672">
        <w:t xml:space="preserve"> is the company that manages “network care” for Tricare</w:t>
      </w:r>
      <w:r>
        <w:t xml:space="preserve"> on the East Coast</w:t>
      </w:r>
      <w:r w:rsidR="00F74672">
        <w:t>.</w:t>
      </w:r>
      <w:r>
        <w:t xml:space="preserve"> This means care by providers not operating at military treatment facilities. </w:t>
      </w:r>
    </w:p>
    <w:p w:rsidR="00963549" w:rsidRDefault="00963549" w:rsidP="00F74672">
      <w:pPr>
        <w:pStyle w:val="BodyText"/>
        <w:ind w:left="200" w:right="143"/>
      </w:pPr>
      <w:r>
        <w:t xml:space="preserve">(Note: </w:t>
      </w:r>
      <w:proofErr w:type="spellStart"/>
      <w:r>
        <w:t>Healthnet</w:t>
      </w:r>
      <w:proofErr w:type="spellEnd"/>
      <w:r>
        <w:t xml:space="preserve"> manages “network care” on the West Coast: </w:t>
      </w:r>
    </w:p>
    <w:p w:rsidR="00963549" w:rsidRDefault="00963549" w:rsidP="00F74672">
      <w:pPr>
        <w:pStyle w:val="BodyText"/>
        <w:ind w:left="200" w:right="143"/>
      </w:pPr>
      <w:hyperlink r:id="rId7" w:history="1">
        <w:r w:rsidRPr="00534D82">
          <w:rPr>
            <w:rStyle w:val="Hyperlink"/>
          </w:rPr>
          <w:t>https://www.tricare-west.com/content/hnfs/home/tw/bene/provider-directory.html</w:t>
        </w:r>
      </w:hyperlink>
      <w:r>
        <w:t xml:space="preserve"> )</w:t>
      </w:r>
    </w:p>
    <w:p w:rsidR="00963549" w:rsidRDefault="00963549" w:rsidP="00F74672">
      <w:pPr>
        <w:pStyle w:val="BodyText"/>
        <w:ind w:left="200" w:right="143"/>
      </w:pPr>
    </w:p>
    <w:p w:rsidR="00F74672" w:rsidRDefault="00F74672" w:rsidP="00F74672">
      <w:pPr>
        <w:pStyle w:val="BodyText"/>
        <w:ind w:left="200" w:right="143"/>
      </w:pPr>
      <w:r>
        <w:t xml:space="preserve">Non-Active Duty </w:t>
      </w:r>
      <w:r>
        <w:rPr>
          <w:spacing w:val="-12"/>
        </w:rPr>
        <w:t xml:space="preserve">dependents </w:t>
      </w:r>
      <w:r>
        <w:t>are eligible for network care and may prefer to see outside providers; or be forced to due to clinic policies. Often, a patient otherwise not needing admission can be helped significantly by being given a directory of network providers. This is particularly helpful in child and adolescent cases. PODs can construct a directory in the following</w:t>
      </w:r>
      <w:r>
        <w:rPr>
          <w:spacing w:val="-2"/>
        </w:rPr>
        <w:t xml:space="preserve"> </w:t>
      </w:r>
      <w:r>
        <w:t>way:</w:t>
      </w:r>
    </w:p>
    <w:p w:rsidR="00F74672" w:rsidRDefault="00F74672" w:rsidP="00F74672">
      <w:pPr>
        <w:pStyle w:val="BodyText"/>
        <w:spacing w:before="1"/>
      </w:pPr>
    </w:p>
    <w:p w:rsidR="00BE12D4" w:rsidRDefault="00F74672" w:rsidP="00F74672">
      <w:pPr>
        <w:pStyle w:val="BodyText"/>
        <w:ind w:left="200" w:right="143"/>
      </w:pPr>
      <w:r>
        <w:t xml:space="preserve">Step 1: Go to the </w:t>
      </w:r>
      <w:r w:rsidR="00963549">
        <w:t>Humana Military Site</w:t>
      </w:r>
      <w:r>
        <w:t xml:space="preserve">: </w:t>
      </w:r>
    </w:p>
    <w:p w:rsidR="00BE12D4" w:rsidRDefault="00963549" w:rsidP="00F74672">
      <w:pPr>
        <w:pStyle w:val="BodyText"/>
        <w:ind w:left="200" w:right="143"/>
      </w:pPr>
      <w:r w:rsidRPr="00963549">
        <w:t>https://www.humanamilitary.com/find-a-provider</w:t>
      </w:r>
    </w:p>
    <w:p w:rsidR="00BE12D4" w:rsidRDefault="00BE12D4" w:rsidP="00F74672">
      <w:pPr>
        <w:pStyle w:val="BodyText"/>
        <w:ind w:left="200" w:right="143"/>
      </w:pPr>
    </w:p>
    <w:p w:rsidR="00F74672" w:rsidRDefault="00F74672" w:rsidP="00F74672">
      <w:pPr>
        <w:pStyle w:val="BodyText"/>
        <w:ind w:left="200" w:right="143"/>
      </w:pPr>
      <w:r>
        <w:t xml:space="preserve"> </w:t>
      </w:r>
      <w:r w:rsidR="00BE12D4">
        <w:t xml:space="preserve">Step 2: </w:t>
      </w:r>
      <w:r w:rsidR="00963549">
        <w:t>Select “Find a Tricare Provider”</w:t>
      </w:r>
    </w:p>
    <w:p w:rsidR="00F74672" w:rsidRDefault="00F74672" w:rsidP="00F74672">
      <w:pPr>
        <w:pStyle w:val="BodyText"/>
        <w:ind w:left="920"/>
        <w:rPr>
          <w:sz w:val="20"/>
        </w:rPr>
      </w:pPr>
    </w:p>
    <w:p w:rsidR="00F74672" w:rsidRPr="0087714E" w:rsidRDefault="00F74672" w:rsidP="00A71120">
      <w:pPr>
        <w:pStyle w:val="BodyText"/>
        <w:ind w:left="200" w:right="143"/>
      </w:pPr>
      <w:r>
        <w:t xml:space="preserve">Step 3: </w:t>
      </w:r>
      <w:r w:rsidR="00963549">
        <w:t>Add the patient’s zip code,</w:t>
      </w:r>
      <w:r>
        <w:t xml:space="preserve"> </w:t>
      </w:r>
      <w:r w:rsidR="00963549">
        <w:t xml:space="preserve">provider type “behavioral health”, </w:t>
      </w:r>
      <w:r>
        <w:t>distance from given starting point (patient’s home), and specialty (Psychiatry, Psychiatric Hospital, Child and Adolescent Therapy, Substance Rehabilitation).</w:t>
      </w:r>
      <w:r w:rsidR="00963549">
        <w:t xml:space="preserve"> Click “Search”.</w:t>
      </w:r>
    </w:p>
    <w:p w:rsidR="00F74672" w:rsidRDefault="00F74672" w:rsidP="00F74672">
      <w:pPr>
        <w:pStyle w:val="BodyText"/>
        <w:spacing w:before="8"/>
        <w:rPr>
          <w:sz w:val="21"/>
        </w:rPr>
      </w:pPr>
    </w:p>
    <w:p w:rsidR="00F74672" w:rsidRDefault="00F74672" w:rsidP="00BE12D4">
      <w:pPr>
        <w:pStyle w:val="BodyText"/>
        <w:spacing w:before="1"/>
        <w:ind w:left="200" w:right="234"/>
      </w:pPr>
      <w:r>
        <w:t xml:space="preserve">Step 4: The Printable directory works best when you </w:t>
      </w:r>
      <w:r w:rsidR="00963549">
        <w:t xml:space="preserve">scroll to the bottom and change “Page size” to 50.  If there are multiple pages you will have to load them separately before printing, as the printer will only print the page that is visible to you. </w:t>
      </w:r>
    </w:p>
    <w:p w:rsidR="00F74672" w:rsidRDefault="00F74672" w:rsidP="00F74672">
      <w:pPr>
        <w:pStyle w:val="BodyText"/>
        <w:spacing w:before="3"/>
        <w:rPr>
          <w:sz w:val="18"/>
        </w:rPr>
      </w:pPr>
    </w:p>
    <w:p w:rsidR="00F74672" w:rsidRDefault="00F74672" w:rsidP="00A71120">
      <w:pPr>
        <w:pStyle w:val="BodyText"/>
        <w:spacing w:line="233" w:lineRule="exact"/>
        <w:ind w:left="200"/>
      </w:pPr>
      <w:r>
        <w:t xml:space="preserve">Step 5: </w:t>
      </w:r>
      <w:r w:rsidR="00963549">
        <w:t xml:space="preserve">Print and hand to patient directly. </w:t>
      </w:r>
    </w:p>
    <w:p w:rsidR="00F74672" w:rsidRDefault="00F74672" w:rsidP="00F74672">
      <w:pPr>
        <w:pStyle w:val="BodyText"/>
        <w:ind w:left="749"/>
        <w:rPr>
          <w:sz w:val="20"/>
        </w:rPr>
      </w:pPr>
    </w:p>
    <w:p w:rsidR="00F74672" w:rsidRDefault="00F74672" w:rsidP="00F74672">
      <w:pPr>
        <w:spacing w:before="4"/>
        <w:rPr>
          <w:sz w:val="17"/>
        </w:rPr>
      </w:pPr>
    </w:p>
    <w:p w:rsidR="00553D0C" w:rsidRDefault="00963549"/>
    <w:p w:rsidR="006A337A" w:rsidRDefault="006A337A"/>
    <w:p w:rsidR="006A337A" w:rsidRDefault="006A337A"/>
    <w:p w:rsidR="006A337A" w:rsidRDefault="006A337A"/>
    <w:p w:rsidR="00BE12D4" w:rsidRDefault="00BE12D4">
      <w:pPr>
        <w:rPr>
          <w:b/>
          <w:sz w:val="28"/>
          <w:szCs w:val="28"/>
        </w:rPr>
      </w:pPr>
    </w:p>
    <w:p w:rsidR="00A71120" w:rsidRDefault="00A71120">
      <w:pPr>
        <w:rPr>
          <w:b/>
          <w:sz w:val="28"/>
          <w:szCs w:val="28"/>
        </w:rPr>
      </w:pPr>
      <w:bookmarkStart w:id="0" w:name="_GoBack"/>
      <w:bookmarkEnd w:id="0"/>
    </w:p>
    <w:p w:rsidR="006A337A" w:rsidRPr="00F2576D" w:rsidRDefault="006A337A" w:rsidP="00F2576D">
      <w:pPr>
        <w:pStyle w:val="ListParagraph"/>
        <w:numPr>
          <w:ilvl w:val="0"/>
          <w:numId w:val="1"/>
        </w:numPr>
        <w:rPr>
          <w:b/>
          <w:sz w:val="28"/>
          <w:szCs w:val="28"/>
        </w:rPr>
      </w:pPr>
      <w:r w:rsidRPr="00F2576D">
        <w:rPr>
          <w:b/>
          <w:sz w:val="28"/>
          <w:szCs w:val="28"/>
        </w:rPr>
        <w:t xml:space="preserve"> Free</w:t>
      </w:r>
      <w:r w:rsidR="00934482">
        <w:rPr>
          <w:b/>
          <w:sz w:val="28"/>
          <w:szCs w:val="28"/>
        </w:rPr>
        <w:t xml:space="preserve"> or low cost</w:t>
      </w:r>
      <w:r w:rsidRPr="00F2576D">
        <w:rPr>
          <w:b/>
          <w:sz w:val="28"/>
          <w:szCs w:val="28"/>
        </w:rPr>
        <w:t xml:space="preserve"> mental health resources for </w:t>
      </w:r>
      <w:r w:rsidR="003441A5" w:rsidRPr="00F2576D">
        <w:rPr>
          <w:b/>
          <w:sz w:val="28"/>
          <w:szCs w:val="28"/>
        </w:rPr>
        <w:t xml:space="preserve">some or all of these populations: Active Duty, Veterans, </w:t>
      </w:r>
      <w:r w:rsidR="007B29A0" w:rsidRPr="00F2576D">
        <w:rPr>
          <w:b/>
          <w:sz w:val="28"/>
          <w:szCs w:val="28"/>
        </w:rPr>
        <w:t>and Dependents</w:t>
      </w:r>
    </w:p>
    <w:p w:rsidR="006A337A" w:rsidRPr="006A337A" w:rsidRDefault="006A337A">
      <w:pPr>
        <w:rPr>
          <w:b/>
          <w:sz w:val="28"/>
          <w:szCs w:val="28"/>
        </w:rPr>
      </w:pPr>
    </w:p>
    <w:p w:rsidR="00934482" w:rsidRDefault="00934482" w:rsidP="00934482">
      <w:pPr>
        <w:pStyle w:val="ListParagraph"/>
        <w:numPr>
          <w:ilvl w:val="0"/>
          <w:numId w:val="2"/>
        </w:numPr>
      </w:pPr>
      <w:r w:rsidRPr="00934482">
        <w:rPr>
          <w:b/>
        </w:rPr>
        <w:t>Military OneSource</w:t>
      </w:r>
      <w:r>
        <w:t xml:space="preserve"> - Confidential Non-Medical Counseling (not documented in EMR)</w:t>
      </w:r>
    </w:p>
    <w:p w:rsidR="00934482" w:rsidRDefault="00934482" w:rsidP="00D262CA">
      <w:pPr>
        <w:pStyle w:val="ListParagraph"/>
        <w:numPr>
          <w:ilvl w:val="1"/>
          <w:numId w:val="2"/>
        </w:numPr>
      </w:pPr>
      <w:r>
        <w:t xml:space="preserve">Overview: </w:t>
      </w:r>
      <w:hyperlink r:id="rId8" w:history="1">
        <w:r w:rsidRPr="00534D82">
          <w:rPr>
            <w:rStyle w:val="Hyperlink"/>
          </w:rPr>
          <w:t>https://www.militaryonesource.mil/confidential-help/non-medical-counseling</w:t>
        </w:r>
      </w:hyperlink>
    </w:p>
    <w:p w:rsidR="00934482" w:rsidRDefault="00934482" w:rsidP="00E54F9C">
      <w:pPr>
        <w:pStyle w:val="ListParagraph"/>
        <w:numPr>
          <w:ilvl w:val="1"/>
          <w:numId w:val="2"/>
        </w:numPr>
      </w:pPr>
      <w:r>
        <w:t xml:space="preserve">Schedule </w:t>
      </w:r>
      <w:proofErr w:type="spellStart"/>
      <w:r>
        <w:t>appt</w:t>
      </w:r>
      <w:proofErr w:type="spellEnd"/>
      <w:r>
        <w:t xml:space="preserve">: </w:t>
      </w:r>
      <w:hyperlink r:id="rId9" w:history="1">
        <w:r w:rsidRPr="00534D82">
          <w:rPr>
            <w:rStyle w:val="Hyperlink"/>
          </w:rPr>
          <w:t>https://www.militaryonesourceconnect.org/achievesolutions/en/militaryonesource/ConsultationScheduleChat.do</w:t>
        </w:r>
      </w:hyperlink>
    </w:p>
    <w:p w:rsidR="00934482" w:rsidRDefault="00934482" w:rsidP="00934482">
      <w:pPr>
        <w:pStyle w:val="ListParagraph"/>
        <w:numPr>
          <w:ilvl w:val="1"/>
          <w:numId w:val="2"/>
        </w:numPr>
      </w:pPr>
      <w:r>
        <w:t>800-342-9647 (24/7)</w:t>
      </w:r>
    </w:p>
    <w:p w:rsidR="00934482" w:rsidRPr="00934482" w:rsidRDefault="00934482" w:rsidP="00934482">
      <w:pPr>
        <w:pStyle w:val="ListParagraph"/>
        <w:ind w:left="1440"/>
      </w:pPr>
    </w:p>
    <w:p w:rsidR="006A337A" w:rsidRDefault="006A337A" w:rsidP="006A337A">
      <w:pPr>
        <w:pStyle w:val="ListParagraph"/>
        <w:numPr>
          <w:ilvl w:val="0"/>
          <w:numId w:val="2"/>
        </w:numPr>
      </w:pPr>
      <w:r w:rsidRPr="006A337A">
        <w:rPr>
          <w:b/>
          <w:sz w:val="24"/>
          <w:szCs w:val="24"/>
        </w:rPr>
        <w:t xml:space="preserve">Give </w:t>
      </w:r>
      <w:proofErr w:type="gramStart"/>
      <w:r w:rsidRPr="006A337A">
        <w:rPr>
          <w:b/>
          <w:sz w:val="24"/>
          <w:szCs w:val="24"/>
        </w:rPr>
        <w:t>An</w:t>
      </w:r>
      <w:proofErr w:type="gramEnd"/>
      <w:r w:rsidRPr="006A337A">
        <w:rPr>
          <w:b/>
          <w:sz w:val="24"/>
          <w:szCs w:val="24"/>
        </w:rPr>
        <w:t xml:space="preserve"> Hour</w:t>
      </w:r>
      <w:r>
        <w:t xml:space="preserve">- Civilian mental health providers volunteer free mental health services to: </w:t>
      </w:r>
      <w:r w:rsidRPr="00423557">
        <w:t>active duty, national guard, reservists, veterans, and their family members</w:t>
      </w:r>
      <w:r>
        <w:t xml:space="preserve">.  They also serve victims of natural disasters, man-made trauma, and gun violence.  </w:t>
      </w:r>
    </w:p>
    <w:p w:rsidR="003441A5" w:rsidRDefault="006A337A" w:rsidP="003441A5">
      <w:pPr>
        <w:pStyle w:val="ListParagraph"/>
        <w:numPr>
          <w:ilvl w:val="1"/>
          <w:numId w:val="2"/>
        </w:numPr>
      </w:pPr>
      <w:r w:rsidRPr="006A337A">
        <w:t>https://giveanhour.org/</w:t>
      </w:r>
    </w:p>
    <w:p w:rsidR="006A337A" w:rsidRDefault="006A337A" w:rsidP="006A337A">
      <w:pPr>
        <w:pStyle w:val="ListParagraph"/>
        <w:numPr>
          <w:ilvl w:val="1"/>
          <w:numId w:val="2"/>
        </w:numPr>
      </w:pPr>
      <w:r>
        <w:t xml:space="preserve">Select “get help” </w:t>
      </w:r>
      <w:r>
        <w:sym w:font="Wingdings" w:char="F0E0"/>
      </w:r>
      <w:r>
        <w:t xml:space="preserve"> “search for provider”</w:t>
      </w:r>
      <w:r w:rsidR="003441A5">
        <w:t xml:space="preserve"> then</w:t>
      </w:r>
      <w:r>
        <w:t xml:space="preserve"> enter patient’s zip code, the type of support they’re looking for, language preference, etc.</w:t>
      </w:r>
    </w:p>
    <w:p w:rsidR="006A337A" w:rsidRDefault="006A337A" w:rsidP="006A337A"/>
    <w:p w:rsidR="006A337A" w:rsidRDefault="006A337A" w:rsidP="006A337A">
      <w:pPr>
        <w:pStyle w:val="ListParagraph"/>
        <w:numPr>
          <w:ilvl w:val="0"/>
          <w:numId w:val="2"/>
        </w:numPr>
      </w:pPr>
      <w:r w:rsidRPr="003441A5">
        <w:rPr>
          <w:b/>
          <w:sz w:val="24"/>
          <w:szCs w:val="24"/>
        </w:rPr>
        <w:t>Steven A Cohen Military Family Clinic</w:t>
      </w:r>
      <w:r>
        <w:t xml:space="preserve"> – </w:t>
      </w:r>
      <w:r w:rsidR="003441A5">
        <w:t>Provides no or low-cost mental health services</w:t>
      </w:r>
      <w:r>
        <w:t xml:space="preserve"> </w:t>
      </w:r>
      <w:r w:rsidR="003441A5">
        <w:t xml:space="preserve">to any person who has served in the armed forces, including the National Guard and Reserves, regardless of role or discharge status.  Services: various types of psychotherapy, case management, and coordination with community programs including caregiver support, childcare, employment support, housing, legal assistance, etc.  </w:t>
      </w:r>
    </w:p>
    <w:p w:rsidR="006A337A" w:rsidRDefault="003441A5" w:rsidP="006A337A">
      <w:pPr>
        <w:pStyle w:val="ListParagraph"/>
        <w:numPr>
          <w:ilvl w:val="1"/>
          <w:numId w:val="2"/>
        </w:numPr>
      </w:pPr>
      <w:r>
        <w:t xml:space="preserve">Organization website: </w:t>
      </w:r>
      <w:hyperlink r:id="rId10" w:history="1">
        <w:r w:rsidR="006A337A" w:rsidRPr="0026533A">
          <w:rPr>
            <w:rStyle w:val="Hyperlink"/>
          </w:rPr>
          <w:t>https://www.cohenveteransnetwork.org/about-us/</w:t>
        </w:r>
      </w:hyperlink>
    </w:p>
    <w:p w:rsidR="003441A5" w:rsidRPr="007B29A0" w:rsidRDefault="003441A5" w:rsidP="003441A5">
      <w:pPr>
        <w:pStyle w:val="ListParagraph"/>
        <w:numPr>
          <w:ilvl w:val="1"/>
          <w:numId w:val="2"/>
        </w:numPr>
      </w:pPr>
      <w:r w:rsidRPr="007B29A0">
        <w:t xml:space="preserve">Silver Spring Clinic Website: </w:t>
      </w:r>
      <w:hyperlink r:id="rId11" w:history="1">
        <w:r w:rsidRPr="007B29A0">
          <w:rPr>
            <w:rStyle w:val="Hyperlink"/>
          </w:rPr>
          <w:t>http://www.easterseals.com/DCMDVA/our-programs/cvn-home.html</w:t>
        </w:r>
      </w:hyperlink>
    </w:p>
    <w:p w:rsidR="00120378" w:rsidRPr="007B29A0" w:rsidRDefault="00120378" w:rsidP="00120378">
      <w:pPr>
        <w:pStyle w:val="ListParagraph"/>
        <w:numPr>
          <w:ilvl w:val="1"/>
          <w:numId w:val="2"/>
        </w:numPr>
      </w:pPr>
      <w:r w:rsidRPr="007B29A0">
        <w:t>Address: 1420 Spring St. Suite 300 Silver Spring, MD 20910</w:t>
      </w:r>
    </w:p>
    <w:p w:rsidR="00120378" w:rsidRPr="007B29A0" w:rsidRDefault="00120378" w:rsidP="00120378">
      <w:pPr>
        <w:pStyle w:val="ListParagraph"/>
        <w:numPr>
          <w:ilvl w:val="1"/>
          <w:numId w:val="2"/>
        </w:numPr>
      </w:pPr>
      <w:r w:rsidRPr="007B29A0">
        <w:t>Phone: (240) 847-7500</w:t>
      </w:r>
    </w:p>
    <w:p w:rsidR="00120378" w:rsidRPr="007B29A0" w:rsidRDefault="00120378" w:rsidP="00120378"/>
    <w:p w:rsidR="00120378" w:rsidRPr="007B29A0" w:rsidRDefault="00120378" w:rsidP="00120378">
      <w:pPr>
        <w:pStyle w:val="ListParagraph"/>
        <w:numPr>
          <w:ilvl w:val="0"/>
          <w:numId w:val="6"/>
        </w:numPr>
      </w:pPr>
      <w:r w:rsidRPr="007B29A0">
        <w:rPr>
          <w:b/>
          <w:sz w:val="24"/>
          <w:szCs w:val="24"/>
        </w:rPr>
        <w:t>Washington DC VA Mental Health Services</w:t>
      </w:r>
      <w:r w:rsidRPr="007B29A0">
        <w:t>: Neuropsychology, psychosocial rehabilitation, trauma services</w:t>
      </w:r>
    </w:p>
    <w:p w:rsidR="00120378" w:rsidRPr="007B29A0" w:rsidRDefault="00963549" w:rsidP="00120378">
      <w:pPr>
        <w:pStyle w:val="ListParagraph"/>
        <w:numPr>
          <w:ilvl w:val="1"/>
          <w:numId w:val="6"/>
        </w:numPr>
      </w:pPr>
      <w:hyperlink r:id="rId12" w:history="1">
        <w:r w:rsidR="00120378" w:rsidRPr="007B29A0">
          <w:rPr>
            <w:rStyle w:val="Hyperlink"/>
          </w:rPr>
          <w:t>https://www.washingtondc.va.gov/departments/psychology-mental-health-clinic.asp</w:t>
        </w:r>
      </w:hyperlink>
    </w:p>
    <w:p w:rsidR="00120378" w:rsidRPr="007B29A0" w:rsidRDefault="00120378" w:rsidP="00120378">
      <w:pPr>
        <w:pStyle w:val="ListParagraph"/>
        <w:numPr>
          <w:ilvl w:val="1"/>
          <w:numId w:val="6"/>
        </w:numPr>
      </w:pPr>
      <w:r w:rsidRPr="007B29A0">
        <w:t xml:space="preserve">Phone: </w:t>
      </w:r>
      <w:r w:rsidRPr="007B29A0">
        <w:rPr>
          <w:color w:val="000000"/>
          <w:shd w:val="clear" w:color="auto" w:fill="FFFFFF"/>
        </w:rPr>
        <w:t>202-745-8355/8267</w:t>
      </w:r>
    </w:p>
    <w:p w:rsidR="003441A5" w:rsidRPr="007B29A0" w:rsidRDefault="003441A5" w:rsidP="003441A5"/>
    <w:p w:rsidR="00120378" w:rsidRPr="007B29A0" w:rsidRDefault="00423557" w:rsidP="00120378">
      <w:pPr>
        <w:pStyle w:val="ListParagraph"/>
        <w:numPr>
          <w:ilvl w:val="0"/>
          <w:numId w:val="3"/>
        </w:numPr>
      </w:pPr>
      <w:r w:rsidRPr="007B29A0">
        <w:rPr>
          <w:b/>
        </w:rPr>
        <w:t xml:space="preserve">Martinsburg </w:t>
      </w:r>
      <w:r w:rsidR="00120378" w:rsidRPr="007B29A0">
        <w:rPr>
          <w:b/>
        </w:rPr>
        <w:t>WV</w:t>
      </w:r>
      <w:r w:rsidRPr="007B29A0">
        <w:rPr>
          <w:b/>
        </w:rPr>
        <w:t xml:space="preserve"> Mental Health Services</w:t>
      </w:r>
      <w:r w:rsidR="00120378" w:rsidRPr="007B29A0">
        <w:rPr>
          <w:b/>
        </w:rPr>
        <w:t xml:space="preserve">: </w:t>
      </w:r>
      <w:r w:rsidR="00120378" w:rsidRPr="007B29A0">
        <w:t>Specific resources for the following veteran populations: homeless, LGBT, veterans’ caregivers, PTSD, addiction, supported employment, military sexual trauma</w:t>
      </w:r>
    </w:p>
    <w:p w:rsidR="00423557" w:rsidRPr="007B29A0" w:rsidRDefault="00963549" w:rsidP="001479F5">
      <w:pPr>
        <w:pStyle w:val="ListParagraph"/>
        <w:numPr>
          <w:ilvl w:val="1"/>
          <w:numId w:val="3"/>
        </w:numPr>
      </w:pPr>
      <w:hyperlink r:id="rId13" w:history="1">
        <w:r w:rsidR="001479F5" w:rsidRPr="007B29A0">
          <w:rPr>
            <w:rStyle w:val="Hyperlink"/>
          </w:rPr>
          <w:t>https://www.martinsburg.va.gov/services/mentalhealth.asp</w:t>
        </w:r>
      </w:hyperlink>
    </w:p>
    <w:p w:rsidR="001479F5" w:rsidRPr="001479F5" w:rsidRDefault="001479F5" w:rsidP="001479F5">
      <w:pPr>
        <w:widowControl/>
        <w:numPr>
          <w:ilvl w:val="1"/>
          <w:numId w:val="3"/>
        </w:numPr>
        <w:shd w:val="clear" w:color="auto" w:fill="FFFFFF"/>
        <w:autoSpaceDE/>
        <w:autoSpaceDN/>
        <w:rPr>
          <w:color w:val="2E2E2E"/>
        </w:rPr>
      </w:pPr>
      <w:r w:rsidRPr="007B29A0">
        <w:rPr>
          <w:color w:val="2E2E2E"/>
        </w:rPr>
        <w:t>Phone numbers: (</w:t>
      </w:r>
      <w:r w:rsidRPr="001479F5">
        <w:rPr>
          <w:color w:val="2E2E2E"/>
        </w:rPr>
        <w:t>304</w:t>
      </w:r>
      <w:r w:rsidRPr="007B29A0">
        <w:rPr>
          <w:color w:val="2E2E2E"/>
        </w:rPr>
        <w:t>)</w:t>
      </w:r>
      <w:r w:rsidRPr="001479F5">
        <w:rPr>
          <w:color w:val="2E2E2E"/>
        </w:rPr>
        <w:t>-263-0811</w:t>
      </w:r>
      <w:r w:rsidRPr="007B29A0">
        <w:rPr>
          <w:color w:val="2E2E2E"/>
        </w:rPr>
        <w:t>,  (</w:t>
      </w:r>
      <w:r w:rsidRPr="001479F5">
        <w:rPr>
          <w:color w:val="2E2E2E"/>
        </w:rPr>
        <w:t>800</w:t>
      </w:r>
      <w:r w:rsidRPr="007B29A0">
        <w:rPr>
          <w:color w:val="2E2E2E"/>
        </w:rPr>
        <w:t>)</w:t>
      </w:r>
      <w:r w:rsidRPr="001479F5">
        <w:rPr>
          <w:color w:val="2E2E2E"/>
        </w:rPr>
        <w:t>-817-3807</w:t>
      </w:r>
    </w:p>
    <w:p w:rsidR="001479F5" w:rsidRPr="001479F5" w:rsidRDefault="001479F5" w:rsidP="001479F5">
      <w:pPr>
        <w:widowControl/>
        <w:numPr>
          <w:ilvl w:val="1"/>
          <w:numId w:val="3"/>
        </w:numPr>
        <w:shd w:val="clear" w:color="auto" w:fill="FFFFFF"/>
        <w:autoSpaceDE/>
        <w:autoSpaceDN/>
        <w:rPr>
          <w:color w:val="2E2E2E"/>
        </w:rPr>
      </w:pPr>
      <w:r w:rsidRPr="007B29A0">
        <w:rPr>
          <w:color w:val="2E2E2E"/>
        </w:rPr>
        <w:t xml:space="preserve">510 Butler Avenue,  Building 213, </w:t>
      </w:r>
      <w:r w:rsidRPr="001479F5">
        <w:rPr>
          <w:color w:val="2E2E2E"/>
        </w:rPr>
        <w:t>Martinsburg, WV 25405</w:t>
      </w:r>
    </w:p>
    <w:p w:rsidR="001479F5" w:rsidRPr="007B29A0" w:rsidRDefault="001479F5" w:rsidP="001479F5">
      <w:pPr>
        <w:pStyle w:val="ListParagraph"/>
        <w:numPr>
          <w:ilvl w:val="1"/>
          <w:numId w:val="3"/>
        </w:numPr>
      </w:pPr>
      <w:r w:rsidRPr="007B29A0">
        <w:t>Awesome guy who works there and runs weekly PTSD therapy groups for veterans: Tony Henderson: Tony.Henderson2@va.gov</w:t>
      </w:r>
    </w:p>
    <w:p w:rsidR="003441A5" w:rsidRDefault="003441A5" w:rsidP="003441A5">
      <w:pPr>
        <w:pStyle w:val="ListParagraph"/>
        <w:ind w:left="1440"/>
      </w:pPr>
    </w:p>
    <w:p w:rsidR="006F103F" w:rsidRDefault="006F103F">
      <w:pPr>
        <w:widowControl/>
        <w:autoSpaceDE/>
        <w:autoSpaceDN/>
        <w:spacing w:after="160" w:line="259" w:lineRule="auto"/>
      </w:pPr>
      <w:r>
        <w:br w:type="page"/>
      </w:r>
    </w:p>
    <w:p w:rsidR="006A337A" w:rsidRPr="00F2576D" w:rsidRDefault="006A337A" w:rsidP="006A337A">
      <w:pPr>
        <w:pStyle w:val="ListParagraph"/>
        <w:ind w:left="1440"/>
      </w:pPr>
    </w:p>
    <w:p w:rsidR="006F103F" w:rsidRPr="00F2576D" w:rsidRDefault="006F103F" w:rsidP="006A337A">
      <w:pPr>
        <w:pStyle w:val="ListParagraph"/>
        <w:ind w:left="1440"/>
      </w:pPr>
    </w:p>
    <w:p w:rsidR="006F103F" w:rsidRPr="00F2576D" w:rsidRDefault="006F103F" w:rsidP="006A337A">
      <w:pPr>
        <w:pStyle w:val="ListParagraph"/>
        <w:ind w:left="1440"/>
      </w:pPr>
    </w:p>
    <w:p w:rsidR="006F103F" w:rsidRPr="00F2576D" w:rsidRDefault="006F103F" w:rsidP="006A337A">
      <w:pPr>
        <w:pStyle w:val="ListParagraph"/>
        <w:ind w:left="1440"/>
      </w:pPr>
    </w:p>
    <w:p w:rsidR="006F103F" w:rsidRPr="00F2576D" w:rsidRDefault="006F103F" w:rsidP="006A337A">
      <w:pPr>
        <w:pStyle w:val="ListParagraph"/>
        <w:ind w:left="1440"/>
      </w:pPr>
    </w:p>
    <w:p w:rsidR="006F103F" w:rsidRPr="00F2576D" w:rsidRDefault="006F103F" w:rsidP="00F2576D">
      <w:pPr>
        <w:pStyle w:val="ListParagraph"/>
        <w:numPr>
          <w:ilvl w:val="0"/>
          <w:numId w:val="1"/>
        </w:numPr>
        <w:rPr>
          <w:b/>
          <w:sz w:val="28"/>
          <w:szCs w:val="28"/>
        </w:rPr>
      </w:pPr>
      <w:r w:rsidRPr="00F2576D">
        <w:rPr>
          <w:b/>
          <w:sz w:val="28"/>
          <w:szCs w:val="28"/>
        </w:rPr>
        <w:t>Maryland mobile crisis information</w:t>
      </w:r>
    </w:p>
    <w:p w:rsidR="006F103F" w:rsidRPr="00F2576D" w:rsidRDefault="006F103F" w:rsidP="006F103F">
      <w:pPr>
        <w:rPr>
          <w:b/>
        </w:rPr>
      </w:pPr>
    </w:p>
    <w:p w:rsidR="006F103F" w:rsidRPr="00F2576D" w:rsidRDefault="006F103F" w:rsidP="006F103F">
      <w:pPr>
        <w:rPr>
          <w:b/>
        </w:rPr>
      </w:pPr>
      <w:r w:rsidRPr="00F2576D">
        <w:rPr>
          <w:b/>
        </w:rPr>
        <w:t>Anne Arundel County</w:t>
      </w:r>
    </w:p>
    <w:p w:rsidR="006F103F" w:rsidRPr="00F2576D" w:rsidRDefault="00963549" w:rsidP="00F2576D">
      <w:pPr>
        <w:pStyle w:val="PlainText"/>
        <w:numPr>
          <w:ilvl w:val="0"/>
          <w:numId w:val="3"/>
        </w:numPr>
        <w:rPr>
          <w:rFonts w:ascii="Times New Roman" w:hAnsi="Times New Roman" w:cs="Times New Roman"/>
          <w:szCs w:val="22"/>
        </w:rPr>
      </w:pPr>
      <w:hyperlink r:id="rId14" w:history="1">
        <w:r w:rsidR="006F103F" w:rsidRPr="00F2576D">
          <w:rPr>
            <w:rStyle w:val="Hyperlink"/>
            <w:rFonts w:ascii="Times New Roman" w:hAnsi="Times New Roman" w:cs="Times New Roman"/>
            <w:szCs w:val="22"/>
          </w:rPr>
          <w:t>http://www.aamentalhealth.org/pr_warmline.cfm</w:t>
        </w:r>
      </w:hyperlink>
    </w:p>
    <w:p w:rsidR="006F103F" w:rsidRPr="00F2576D" w:rsidRDefault="006F103F" w:rsidP="00F2576D">
      <w:pPr>
        <w:pStyle w:val="PlainText"/>
        <w:numPr>
          <w:ilvl w:val="0"/>
          <w:numId w:val="3"/>
        </w:numPr>
        <w:rPr>
          <w:rFonts w:ascii="Times New Roman" w:hAnsi="Times New Roman" w:cs="Times New Roman"/>
          <w:szCs w:val="22"/>
        </w:rPr>
      </w:pPr>
      <w:r w:rsidRPr="00F2576D">
        <w:rPr>
          <w:rFonts w:ascii="Times New Roman" w:hAnsi="Times New Roman" w:cs="Times New Roman"/>
          <w:szCs w:val="22"/>
        </w:rPr>
        <w:t>410-768-5522</w:t>
      </w:r>
    </w:p>
    <w:p w:rsidR="006F103F" w:rsidRPr="00F2576D" w:rsidRDefault="006F103F" w:rsidP="006F103F"/>
    <w:p w:rsidR="006F103F" w:rsidRPr="00F2576D" w:rsidRDefault="006F103F" w:rsidP="006F103F">
      <w:pPr>
        <w:rPr>
          <w:b/>
        </w:rPr>
      </w:pPr>
      <w:r w:rsidRPr="00F2576D">
        <w:rPr>
          <w:b/>
        </w:rPr>
        <w:t>Howard County</w:t>
      </w:r>
    </w:p>
    <w:p w:rsidR="006F103F" w:rsidRDefault="00963549" w:rsidP="00F2576D">
      <w:pPr>
        <w:pStyle w:val="ListParagraph"/>
        <w:numPr>
          <w:ilvl w:val="0"/>
          <w:numId w:val="3"/>
        </w:numPr>
        <w:rPr>
          <w:bCs/>
          <w:color w:val="2B2B2B"/>
        </w:rPr>
      </w:pPr>
      <w:hyperlink r:id="rId15" w:history="1">
        <w:r w:rsidR="00F2576D" w:rsidRPr="001B0B31">
          <w:rPr>
            <w:rStyle w:val="Hyperlink"/>
            <w:bCs/>
          </w:rPr>
          <w:t>http://www.howard.md.networkofcare.org/mh/emergency-services.aspx</w:t>
        </w:r>
      </w:hyperlink>
    </w:p>
    <w:p w:rsidR="00F2576D" w:rsidRDefault="00963549" w:rsidP="00F2576D">
      <w:pPr>
        <w:pStyle w:val="ListParagraph"/>
        <w:numPr>
          <w:ilvl w:val="0"/>
          <w:numId w:val="3"/>
        </w:numPr>
        <w:rPr>
          <w:bCs/>
          <w:color w:val="2B2B2B"/>
        </w:rPr>
      </w:pPr>
      <w:hyperlink r:id="rId16" w:history="1">
        <w:r w:rsidR="00F2576D" w:rsidRPr="001B0B31">
          <w:rPr>
            <w:rStyle w:val="Hyperlink"/>
            <w:bCs/>
          </w:rPr>
          <w:t>http://howard.md.networkofcare.org/mh/services/subcategory.aspx?tax=RP-1500</w:t>
        </w:r>
      </w:hyperlink>
    </w:p>
    <w:p w:rsidR="00F2576D" w:rsidRPr="00D123E8" w:rsidRDefault="00F2576D" w:rsidP="00D123E8">
      <w:pPr>
        <w:pStyle w:val="ListParagraph"/>
        <w:numPr>
          <w:ilvl w:val="0"/>
          <w:numId w:val="3"/>
        </w:numPr>
      </w:pPr>
      <w:r w:rsidRPr="00F2576D">
        <w:rPr>
          <w:bCs/>
          <w:color w:val="2B2B2B"/>
        </w:rPr>
        <w:t>(410) 531-6677</w:t>
      </w:r>
    </w:p>
    <w:p w:rsidR="006F103F" w:rsidRPr="00F2576D" w:rsidRDefault="006F103F" w:rsidP="006F103F"/>
    <w:p w:rsidR="006F103F" w:rsidRPr="00F2576D" w:rsidRDefault="006F103F" w:rsidP="006F103F">
      <w:pPr>
        <w:rPr>
          <w:b/>
        </w:rPr>
      </w:pPr>
      <w:r w:rsidRPr="00F2576D">
        <w:rPr>
          <w:b/>
        </w:rPr>
        <w:t>Montgomery County</w:t>
      </w:r>
    </w:p>
    <w:p w:rsidR="00F2576D" w:rsidRDefault="00963549" w:rsidP="00F2576D">
      <w:pPr>
        <w:pStyle w:val="PlainText"/>
        <w:numPr>
          <w:ilvl w:val="0"/>
          <w:numId w:val="3"/>
        </w:numPr>
        <w:rPr>
          <w:rFonts w:ascii="Times New Roman" w:hAnsi="Times New Roman" w:cs="Times New Roman"/>
          <w:szCs w:val="22"/>
        </w:rPr>
      </w:pPr>
      <w:hyperlink r:id="rId17" w:history="1">
        <w:r w:rsidR="00F2576D" w:rsidRPr="001B0B31">
          <w:rPr>
            <w:rStyle w:val="Hyperlink"/>
            <w:rFonts w:ascii="Times New Roman" w:hAnsi="Times New Roman" w:cs="Times New Roman"/>
            <w:szCs w:val="22"/>
          </w:rPr>
          <w:t>https://www.montgomerycountymd.gov/HHS-Program/Program.aspx?id=BHCS/BHCS24hrcrisiscenter-p204.html</w:t>
        </w:r>
      </w:hyperlink>
    </w:p>
    <w:p w:rsidR="006F103F" w:rsidRPr="00D123E8" w:rsidRDefault="00F2576D" w:rsidP="00D123E8">
      <w:pPr>
        <w:pStyle w:val="PlainText"/>
        <w:numPr>
          <w:ilvl w:val="0"/>
          <w:numId w:val="3"/>
        </w:numPr>
        <w:rPr>
          <w:rFonts w:ascii="Times New Roman" w:hAnsi="Times New Roman" w:cs="Times New Roman"/>
          <w:szCs w:val="22"/>
        </w:rPr>
      </w:pPr>
      <w:r w:rsidRPr="00F2576D">
        <w:rPr>
          <w:color w:val="000000"/>
        </w:rPr>
        <w:t>240-777-4000</w:t>
      </w:r>
      <w:r w:rsidR="006F103F" w:rsidRPr="00D123E8">
        <w:rPr>
          <w:color w:val="000000"/>
        </w:rPr>
        <w:br/>
      </w:r>
    </w:p>
    <w:p w:rsidR="006F103F" w:rsidRPr="00F2576D" w:rsidRDefault="006F103F" w:rsidP="006F103F">
      <w:pPr>
        <w:rPr>
          <w:b/>
        </w:rPr>
      </w:pPr>
      <w:r w:rsidRPr="00F2576D">
        <w:rPr>
          <w:b/>
        </w:rPr>
        <w:t>Prince George’s County</w:t>
      </w:r>
    </w:p>
    <w:p w:rsidR="006F103F" w:rsidRDefault="00963549" w:rsidP="00F2576D">
      <w:pPr>
        <w:pStyle w:val="PlainText"/>
        <w:numPr>
          <w:ilvl w:val="0"/>
          <w:numId w:val="3"/>
        </w:numPr>
        <w:rPr>
          <w:rFonts w:ascii="Times New Roman" w:hAnsi="Times New Roman" w:cs="Times New Roman"/>
          <w:szCs w:val="22"/>
        </w:rPr>
      </w:pPr>
      <w:hyperlink r:id="rId18" w:history="1">
        <w:r w:rsidR="00F2576D" w:rsidRPr="001B0B31">
          <w:rPr>
            <w:rStyle w:val="Hyperlink"/>
            <w:rFonts w:ascii="Times New Roman" w:hAnsi="Times New Roman" w:cs="Times New Roman"/>
            <w:szCs w:val="22"/>
          </w:rPr>
          <w:t>https://www.thesantegroup.org/prince-georges-county-crisis</w:t>
        </w:r>
      </w:hyperlink>
    </w:p>
    <w:p w:rsidR="00F2576D" w:rsidRPr="00F2576D" w:rsidRDefault="00F2576D" w:rsidP="00F2576D">
      <w:pPr>
        <w:pStyle w:val="ListParagraph"/>
        <w:numPr>
          <w:ilvl w:val="0"/>
          <w:numId w:val="3"/>
        </w:numPr>
      </w:pPr>
      <w:r w:rsidRPr="00F2576D">
        <w:t>Crisis Hotline: 301-429-2185</w:t>
      </w:r>
    </w:p>
    <w:p w:rsidR="00BE2DBD" w:rsidRDefault="00F2576D" w:rsidP="00881018">
      <w:pPr>
        <w:pStyle w:val="ListParagraph"/>
        <w:numPr>
          <w:ilvl w:val="0"/>
          <w:numId w:val="3"/>
        </w:numPr>
      </w:pPr>
      <w:r w:rsidRPr="00F2576D">
        <w:t>Substance Use Referrals: 301-298-2628 ext. 3100</w:t>
      </w:r>
    </w:p>
    <w:p w:rsidR="00D61794" w:rsidRDefault="00D61794">
      <w:pPr>
        <w:widowControl/>
        <w:autoSpaceDE/>
        <w:autoSpaceDN/>
        <w:spacing w:after="160" w:line="259" w:lineRule="auto"/>
      </w:pPr>
    </w:p>
    <w:p w:rsidR="00D61794" w:rsidRPr="00D61794" w:rsidRDefault="00934482" w:rsidP="00D61794">
      <w:pPr>
        <w:pStyle w:val="ListParagraph"/>
        <w:widowControl/>
        <w:numPr>
          <w:ilvl w:val="0"/>
          <w:numId w:val="1"/>
        </w:numPr>
        <w:autoSpaceDE/>
        <w:autoSpaceDN/>
        <w:spacing w:after="160" w:line="259" w:lineRule="auto"/>
        <w:rPr>
          <w:b/>
          <w:sz w:val="28"/>
          <w:szCs w:val="28"/>
        </w:rPr>
      </w:pPr>
      <w:r>
        <w:rPr>
          <w:b/>
          <w:sz w:val="28"/>
          <w:szCs w:val="28"/>
        </w:rPr>
        <w:t xml:space="preserve">National </w:t>
      </w:r>
      <w:r w:rsidR="00D61794" w:rsidRPr="00D61794">
        <w:rPr>
          <w:b/>
          <w:sz w:val="28"/>
          <w:szCs w:val="28"/>
        </w:rPr>
        <w:t>Crisis Hotlines</w:t>
      </w:r>
    </w:p>
    <w:p w:rsidR="00D61794" w:rsidRDefault="00D61794" w:rsidP="00D61794">
      <w:pPr>
        <w:pStyle w:val="ListParagraph"/>
        <w:widowControl/>
        <w:numPr>
          <w:ilvl w:val="0"/>
          <w:numId w:val="9"/>
        </w:numPr>
        <w:autoSpaceDE/>
        <w:autoSpaceDN/>
        <w:spacing w:after="160" w:line="259" w:lineRule="auto"/>
      </w:pPr>
      <w:r>
        <w:t>National Suicide Prevention Hotline: 1-800-273-TALK (8255)</w:t>
      </w:r>
    </w:p>
    <w:p w:rsidR="00D61794" w:rsidRDefault="00D61794" w:rsidP="00D61794">
      <w:pPr>
        <w:pStyle w:val="ListParagraph"/>
        <w:widowControl/>
        <w:numPr>
          <w:ilvl w:val="0"/>
          <w:numId w:val="9"/>
        </w:numPr>
        <w:autoSpaceDE/>
        <w:autoSpaceDN/>
        <w:spacing w:after="160" w:line="259" w:lineRule="auto"/>
      </w:pPr>
      <w:r>
        <w:t>National Helpline treatment referral and information service: 1-800-662-HELP (4357)</w:t>
      </w:r>
    </w:p>
    <w:p w:rsidR="00D61794" w:rsidRDefault="00D61794" w:rsidP="00D61794">
      <w:pPr>
        <w:pStyle w:val="ListParagraph"/>
        <w:widowControl/>
        <w:numPr>
          <w:ilvl w:val="0"/>
          <w:numId w:val="9"/>
        </w:numPr>
        <w:autoSpaceDE/>
        <w:autoSpaceDN/>
        <w:spacing w:after="160" w:line="259" w:lineRule="auto"/>
      </w:pPr>
      <w:r>
        <w:t>Veterans, Military, and Family Crisis Line: 1-800-273-8255, Press 1</w:t>
      </w:r>
    </w:p>
    <w:p w:rsidR="00D61794" w:rsidRDefault="00D61794" w:rsidP="00D61794">
      <w:pPr>
        <w:pStyle w:val="ListParagraph"/>
        <w:widowControl/>
        <w:numPr>
          <w:ilvl w:val="0"/>
          <w:numId w:val="9"/>
        </w:numPr>
        <w:autoSpaceDE/>
        <w:autoSpaceDN/>
        <w:spacing w:after="160" w:line="259" w:lineRule="auto"/>
      </w:pPr>
      <w:r>
        <w:t>Disaster Distress Helpline: 1-800-985-5990</w:t>
      </w:r>
    </w:p>
    <w:p w:rsidR="00D61794" w:rsidRDefault="00D61794">
      <w:pPr>
        <w:widowControl/>
        <w:autoSpaceDE/>
        <w:autoSpaceDN/>
        <w:spacing w:after="160" w:line="259" w:lineRule="auto"/>
      </w:pPr>
    </w:p>
    <w:p w:rsidR="00D61794" w:rsidRDefault="00D61794">
      <w:pPr>
        <w:widowControl/>
        <w:autoSpaceDE/>
        <w:autoSpaceDN/>
        <w:spacing w:after="160" w:line="259" w:lineRule="auto"/>
      </w:pPr>
    </w:p>
    <w:p w:rsidR="00D61794" w:rsidRDefault="00D61794">
      <w:pPr>
        <w:widowControl/>
        <w:autoSpaceDE/>
        <w:autoSpaceDN/>
        <w:spacing w:after="160" w:line="259" w:lineRule="auto"/>
      </w:pPr>
    </w:p>
    <w:p w:rsidR="00D61794" w:rsidRDefault="00D61794">
      <w:pPr>
        <w:widowControl/>
        <w:autoSpaceDE/>
        <w:autoSpaceDN/>
        <w:spacing w:after="160" w:line="259" w:lineRule="auto"/>
      </w:pPr>
    </w:p>
    <w:p w:rsidR="00D61794" w:rsidRDefault="00D61794">
      <w:pPr>
        <w:widowControl/>
        <w:autoSpaceDE/>
        <w:autoSpaceDN/>
        <w:spacing w:after="160" w:line="259" w:lineRule="auto"/>
      </w:pPr>
    </w:p>
    <w:p w:rsidR="00881018" w:rsidRDefault="00881018">
      <w:pPr>
        <w:widowControl/>
        <w:autoSpaceDE/>
        <w:autoSpaceDN/>
        <w:spacing w:after="160" w:line="259" w:lineRule="auto"/>
      </w:pPr>
    </w:p>
    <w:p w:rsidR="00881018" w:rsidRDefault="00881018">
      <w:pPr>
        <w:widowControl/>
        <w:autoSpaceDE/>
        <w:autoSpaceDN/>
        <w:spacing w:after="160" w:line="259" w:lineRule="auto"/>
      </w:pPr>
    </w:p>
    <w:p w:rsidR="00D61794" w:rsidRDefault="00D61794">
      <w:pPr>
        <w:widowControl/>
        <w:autoSpaceDE/>
        <w:autoSpaceDN/>
        <w:spacing w:after="160" w:line="259" w:lineRule="auto"/>
      </w:pPr>
    </w:p>
    <w:p w:rsidR="00D61794" w:rsidRDefault="00D61794">
      <w:pPr>
        <w:widowControl/>
        <w:autoSpaceDE/>
        <w:autoSpaceDN/>
        <w:spacing w:after="160" w:line="259" w:lineRule="auto"/>
      </w:pPr>
    </w:p>
    <w:p w:rsidR="00D61794" w:rsidRDefault="00D61794">
      <w:pPr>
        <w:widowControl/>
        <w:autoSpaceDE/>
        <w:autoSpaceDN/>
        <w:spacing w:after="160" w:line="259" w:lineRule="auto"/>
      </w:pPr>
    </w:p>
    <w:p w:rsidR="00D61794" w:rsidRDefault="00D61794" w:rsidP="00D61794"/>
    <w:p w:rsidR="00D61794" w:rsidRDefault="00D61794" w:rsidP="00D61794"/>
    <w:p w:rsidR="00D61794" w:rsidRDefault="00D61794" w:rsidP="00D61794"/>
    <w:p w:rsidR="00BE2DBD" w:rsidRPr="00881018" w:rsidRDefault="00BE2DBD" w:rsidP="00881018">
      <w:pPr>
        <w:pStyle w:val="ListParagraph"/>
        <w:numPr>
          <w:ilvl w:val="0"/>
          <w:numId w:val="1"/>
        </w:numPr>
        <w:rPr>
          <w:b/>
          <w:sz w:val="28"/>
          <w:szCs w:val="28"/>
        </w:rPr>
      </w:pPr>
      <w:r w:rsidRPr="00881018">
        <w:rPr>
          <w:b/>
          <w:sz w:val="28"/>
          <w:szCs w:val="28"/>
        </w:rPr>
        <w:t>The Maryland Early Intervention Program</w:t>
      </w:r>
      <w:r w:rsidR="00934482" w:rsidRPr="00881018">
        <w:rPr>
          <w:b/>
          <w:sz w:val="28"/>
          <w:szCs w:val="28"/>
        </w:rPr>
        <w:t xml:space="preserve"> For Psychosis</w:t>
      </w:r>
    </w:p>
    <w:p w:rsidR="00BE2DBD" w:rsidRDefault="00D61794" w:rsidP="00BE2DBD">
      <w:pPr>
        <w:rPr>
          <w:b/>
          <w:sz w:val="28"/>
          <w:szCs w:val="28"/>
        </w:rPr>
      </w:pPr>
      <w:r>
        <w:rPr>
          <w:noProof/>
        </w:rPr>
        <mc:AlternateContent>
          <mc:Choice Requires="wps">
            <w:drawing>
              <wp:anchor distT="0" distB="0" distL="114300" distR="114300" simplePos="0" relativeHeight="251659264" behindDoc="0" locked="0" layoutInCell="1" allowOverlap="1" wp14:anchorId="0538962B" wp14:editId="66E599CE">
                <wp:simplePos x="0" y="0"/>
                <wp:positionH relativeFrom="column">
                  <wp:posOffset>-84455</wp:posOffset>
                </wp:positionH>
                <wp:positionV relativeFrom="paragraph">
                  <wp:posOffset>71120</wp:posOffset>
                </wp:positionV>
                <wp:extent cx="6267450" cy="1524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524000"/>
                        </a:xfrm>
                        <a:prstGeom prst="rect">
                          <a:avLst/>
                        </a:prstGeom>
                        <a:solidFill>
                          <a:srgbClr val="FFFFFF"/>
                        </a:solidFill>
                        <a:ln w="9525">
                          <a:noFill/>
                          <a:miter lim="800000"/>
                          <a:headEnd/>
                          <a:tailEnd/>
                        </a:ln>
                      </wps:spPr>
                      <wps:txbx>
                        <w:txbxContent>
                          <w:p w:rsidR="00BE2DBD" w:rsidRPr="00542E69" w:rsidRDefault="00BE2DBD" w:rsidP="00BE2DBD">
                            <w:pPr>
                              <w:adjustRightInd w:val="0"/>
                              <w:spacing w:line="377" w:lineRule="exact"/>
                              <w:ind w:left="2"/>
                              <w:rPr>
                                <w:b/>
                                <w:color w:val="C00000"/>
                                <w:sz w:val="20"/>
                              </w:rPr>
                            </w:pPr>
                            <w:r w:rsidRPr="00542E69">
                              <w:rPr>
                                <w:rFonts w:ascii="Arial" w:hAnsi="Arial" w:cs="Arial"/>
                                <w:b/>
                                <w:color w:val="C00000"/>
                                <w:spacing w:val="-7"/>
                                <w:sz w:val="32"/>
                                <w:szCs w:val="32"/>
                              </w:rPr>
                              <w:t>What is the Early Intervention Program</w:t>
                            </w:r>
                            <w:r>
                              <w:rPr>
                                <w:rFonts w:ascii="Arial" w:hAnsi="Arial" w:cs="Arial"/>
                                <w:b/>
                                <w:color w:val="C00000"/>
                                <w:spacing w:val="-7"/>
                                <w:sz w:val="32"/>
                                <w:szCs w:val="32"/>
                              </w:rPr>
                              <w:t>?</w:t>
                            </w:r>
                            <w:r w:rsidRPr="00542E69">
                              <w:rPr>
                                <w:rFonts w:ascii="Arial" w:hAnsi="Arial" w:cs="Arial"/>
                                <w:b/>
                                <w:color w:val="C00000"/>
                                <w:spacing w:val="-7"/>
                                <w:sz w:val="32"/>
                                <w:szCs w:val="32"/>
                              </w:rPr>
                              <w:t xml:space="preserve"> </w:t>
                            </w:r>
                          </w:p>
                          <w:p w:rsidR="00BE2DBD" w:rsidRPr="00D10496" w:rsidRDefault="00BE2DBD" w:rsidP="00BE2DBD">
                            <w:pPr>
                              <w:adjustRightInd w:val="0"/>
                              <w:ind w:left="2" w:right="5307"/>
                              <w:rPr>
                                <w:sz w:val="20"/>
                                <w:szCs w:val="18"/>
                              </w:rPr>
                            </w:pPr>
                          </w:p>
                          <w:p w:rsidR="00BE2DBD" w:rsidRPr="00D10496" w:rsidRDefault="00BE2DBD" w:rsidP="00BE2DBD">
                            <w:pPr>
                              <w:adjustRightInd w:val="0"/>
                              <w:ind w:left="2" w:right="98"/>
                              <w:rPr>
                                <w:sz w:val="20"/>
                                <w:szCs w:val="18"/>
                              </w:rPr>
                            </w:pPr>
                            <w:r w:rsidRPr="00D10496">
                              <w:rPr>
                                <w:sz w:val="20"/>
                                <w:szCs w:val="18"/>
                              </w:rPr>
                              <w:t>We offer specialized programs with expertise in the early identification, evaluation, and comprehensive psychiatric treatment of adolescents and young adults at risk for, or in the early stages of, a mental illness with psychosis.</w:t>
                            </w:r>
                          </w:p>
                          <w:p w:rsidR="00BE2DBD" w:rsidRPr="00D10496" w:rsidRDefault="00BE2DBD" w:rsidP="00BE2DBD">
                            <w:pPr>
                              <w:adjustRightInd w:val="0"/>
                              <w:ind w:left="2" w:right="98"/>
                              <w:rPr>
                                <w:sz w:val="20"/>
                                <w:szCs w:val="18"/>
                              </w:rPr>
                            </w:pPr>
                          </w:p>
                          <w:p w:rsidR="00BE2DBD" w:rsidRPr="00D10496" w:rsidRDefault="00BE2DBD" w:rsidP="00BE2DBD">
                            <w:pPr>
                              <w:tabs>
                                <w:tab w:val="left" w:pos="180"/>
                                <w:tab w:val="left" w:pos="270"/>
                                <w:tab w:val="left" w:pos="3150"/>
                                <w:tab w:val="left" w:pos="3330"/>
                              </w:tabs>
                              <w:adjustRightInd w:val="0"/>
                              <w:ind w:right="75"/>
                              <w:rPr>
                                <w:i/>
                                <w:sz w:val="20"/>
                                <w:szCs w:val="18"/>
                              </w:rPr>
                            </w:pPr>
                            <w:r w:rsidRPr="00D10496">
                              <w:rPr>
                                <w:sz w:val="20"/>
                                <w:szCs w:val="18"/>
                              </w:rPr>
                              <w:t xml:space="preserve">We use an integrated approach to address the health and mental health needs of young adults, including providing support for co-occurring substance use disorders, and metabolic and other co-occurring medical conditions. The EIP is committed to reducing disability by equipping individuals </w:t>
                            </w:r>
                            <w:r>
                              <w:rPr>
                                <w:sz w:val="20"/>
                                <w:szCs w:val="18"/>
                              </w:rPr>
                              <w:t xml:space="preserve">at risk </w:t>
                            </w:r>
                            <w:r w:rsidRPr="00D10496">
                              <w:rPr>
                                <w:sz w:val="20"/>
                                <w:szCs w:val="18"/>
                              </w:rPr>
                              <w:t>and their families with tools to manage their illness, move successfully through the developmental stages of growth, and establish a life of their choosing.</w:t>
                            </w:r>
                            <w:r w:rsidRPr="00D10496">
                              <w:rPr>
                                <w:i/>
                                <w:spacing w:val="-1"/>
                                <w:sz w:val="20"/>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8962B" id="_x0000_t202" coordsize="21600,21600" o:spt="202" path="m,l,21600r21600,l21600,xe">
                <v:stroke joinstyle="miter"/>
                <v:path gradientshapeok="t" o:connecttype="rect"/>
              </v:shapetype>
              <v:shape id="Text Box 2" o:spid="_x0000_s1026" type="#_x0000_t202" style="position:absolute;margin-left:-6.65pt;margin-top:5.6pt;width:493.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" stroked="f">
                <v:textbox>
                  <w:txbxContent>
                    <w:p w:rsidR="00BE2DBD" w:rsidRPr="00542E69" w:rsidRDefault="00BE2DBD" w:rsidP="00BE2DBD">
                      <w:pPr>
                        <w:adjustRightInd w:val="0"/>
                        <w:spacing w:line="377" w:lineRule="exact"/>
                        <w:ind w:left="2"/>
                        <w:rPr>
                          <w:b/>
                          <w:color w:val="C00000"/>
                          <w:sz w:val="20"/>
                        </w:rPr>
                      </w:pPr>
                      <w:r w:rsidRPr="00542E69">
                        <w:rPr>
                          <w:rFonts w:ascii="Arial" w:hAnsi="Arial" w:cs="Arial"/>
                          <w:b/>
                          <w:color w:val="C00000"/>
                          <w:spacing w:val="-7"/>
                          <w:sz w:val="32"/>
                          <w:szCs w:val="32"/>
                        </w:rPr>
                        <w:t>What is the Early Intervention Program</w:t>
                      </w:r>
                      <w:r>
                        <w:rPr>
                          <w:rFonts w:ascii="Arial" w:hAnsi="Arial" w:cs="Arial"/>
                          <w:b/>
                          <w:color w:val="C00000"/>
                          <w:spacing w:val="-7"/>
                          <w:sz w:val="32"/>
                          <w:szCs w:val="32"/>
                        </w:rPr>
                        <w:t>?</w:t>
                      </w:r>
                      <w:r w:rsidRPr="00542E69">
                        <w:rPr>
                          <w:rFonts w:ascii="Arial" w:hAnsi="Arial" w:cs="Arial"/>
                          <w:b/>
                          <w:color w:val="C00000"/>
                          <w:spacing w:val="-7"/>
                          <w:sz w:val="32"/>
                          <w:szCs w:val="32"/>
                        </w:rPr>
                        <w:t xml:space="preserve"> </w:t>
                      </w:r>
                    </w:p>
                    <w:p w:rsidR="00BE2DBD" w:rsidRPr="00D10496" w:rsidRDefault="00BE2DBD" w:rsidP="00BE2DBD">
                      <w:pPr>
                        <w:adjustRightInd w:val="0"/>
                        <w:ind w:left="2" w:right="5307"/>
                        <w:rPr>
                          <w:sz w:val="20"/>
                          <w:szCs w:val="18"/>
                        </w:rPr>
                      </w:pPr>
                    </w:p>
                    <w:p w:rsidR="00BE2DBD" w:rsidRPr="00D10496" w:rsidRDefault="00BE2DBD" w:rsidP="00BE2DBD">
                      <w:pPr>
                        <w:adjustRightInd w:val="0"/>
                        <w:ind w:left="2" w:right="98"/>
                        <w:rPr>
                          <w:sz w:val="20"/>
                          <w:szCs w:val="18"/>
                        </w:rPr>
                      </w:pPr>
                      <w:r w:rsidRPr="00D10496">
                        <w:rPr>
                          <w:sz w:val="20"/>
                          <w:szCs w:val="18"/>
                        </w:rPr>
                        <w:t>We offer specialized programs with expertise in the early identification, evaluation, and comprehensive psychiatric treatment of adolescents and young adults at risk for, or in the early stages of, a mental illness with psychosis.</w:t>
                      </w:r>
                    </w:p>
                    <w:p w:rsidR="00BE2DBD" w:rsidRPr="00D10496" w:rsidRDefault="00BE2DBD" w:rsidP="00BE2DBD">
                      <w:pPr>
                        <w:adjustRightInd w:val="0"/>
                        <w:ind w:left="2" w:right="98"/>
                        <w:rPr>
                          <w:sz w:val="20"/>
                          <w:szCs w:val="18"/>
                        </w:rPr>
                      </w:pPr>
                    </w:p>
                    <w:p w:rsidR="00BE2DBD" w:rsidRPr="00D10496" w:rsidRDefault="00BE2DBD" w:rsidP="00BE2DBD">
                      <w:pPr>
                        <w:tabs>
                          <w:tab w:val="left" w:pos="180"/>
                          <w:tab w:val="left" w:pos="270"/>
                          <w:tab w:val="left" w:pos="3150"/>
                          <w:tab w:val="left" w:pos="3330"/>
                        </w:tabs>
                        <w:adjustRightInd w:val="0"/>
                        <w:ind w:right="75"/>
                        <w:rPr>
                          <w:i/>
                          <w:sz w:val="20"/>
                          <w:szCs w:val="18"/>
                        </w:rPr>
                      </w:pPr>
                      <w:r w:rsidRPr="00D10496">
                        <w:rPr>
                          <w:sz w:val="20"/>
                          <w:szCs w:val="18"/>
                        </w:rPr>
                        <w:t xml:space="preserve">We use an integrated approach to address the health and mental health needs of young adults, including providing support for co-occurring substance use disorders, and metabolic and other co-occurring medical conditions. The EIP is committed to reducing disability by equipping individuals </w:t>
                      </w:r>
                      <w:r>
                        <w:rPr>
                          <w:sz w:val="20"/>
                          <w:szCs w:val="18"/>
                        </w:rPr>
                        <w:t xml:space="preserve">at risk </w:t>
                      </w:r>
                      <w:r w:rsidRPr="00D10496">
                        <w:rPr>
                          <w:sz w:val="20"/>
                          <w:szCs w:val="18"/>
                        </w:rPr>
                        <w:t>and their families with tools to manage their illness, move successfully through the developmental stages of growth, and establish a life of their choosing.</w:t>
                      </w:r>
                      <w:r w:rsidRPr="00D10496">
                        <w:rPr>
                          <w:i/>
                          <w:spacing w:val="-1"/>
                          <w:sz w:val="20"/>
                          <w:szCs w:val="18"/>
                        </w:rPr>
                        <w:t xml:space="preserve"> </w:t>
                      </w:r>
                    </w:p>
                  </w:txbxContent>
                </v:textbox>
              </v:shape>
            </w:pict>
          </mc:Fallback>
        </mc:AlternateContent>
      </w:r>
    </w:p>
    <w:p w:rsidR="00BE2DBD" w:rsidRDefault="00BE2DBD" w:rsidP="00BE2DBD">
      <w:pPr>
        <w:rPr>
          <w:b/>
          <w:sz w:val="28"/>
          <w:szCs w:val="28"/>
        </w:rPr>
      </w:pPr>
    </w:p>
    <w:p w:rsidR="00BE2DBD" w:rsidRPr="00BE2DBD" w:rsidRDefault="00BE2DBD" w:rsidP="00BE2DBD">
      <w:pPr>
        <w:rPr>
          <w:sz w:val="28"/>
          <w:szCs w:val="28"/>
        </w:rPr>
      </w:pPr>
    </w:p>
    <w:p w:rsidR="00BE2DBD" w:rsidRPr="00BE2DBD" w:rsidRDefault="00BE2DBD" w:rsidP="00BE2DBD">
      <w:pPr>
        <w:rPr>
          <w:sz w:val="28"/>
          <w:szCs w:val="28"/>
        </w:rPr>
      </w:pPr>
    </w:p>
    <w:p w:rsidR="00BE2DBD" w:rsidRPr="00BE2DBD" w:rsidRDefault="00BE2DBD" w:rsidP="00BE2DBD">
      <w:pPr>
        <w:rPr>
          <w:sz w:val="28"/>
          <w:szCs w:val="28"/>
        </w:rPr>
      </w:pPr>
    </w:p>
    <w:p w:rsidR="00BE2DBD" w:rsidRPr="00BE2DBD" w:rsidRDefault="00BE2DBD" w:rsidP="00BE2DBD">
      <w:pPr>
        <w:rPr>
          <w:sz w:val="28"/>
          <w:szCs w:val="28"/>
        </w:rPr>
      </w:pPr>
    </w:p>
    <w:p w:rsidR="00BE2DBD" w:rsidRPr="00BE2DBD" w:rsidRDefault="00BE2DBD" w:rsidP="00BE2DBD">
      <w:pPr>
        <w:rPr>
          <w:sz w:val="28"/>
          <w:szCs w:val="28"/>
        </w:rPr>
      </w:pPr>
    </w:p>
    <w:p w:rsidR="00D61794" w:rsidRDefault="00D61794" w:rsidP="00BE2DBD">
      <w:pPr>
        <w:tabs>
          <w:tab w:val="left" w:pos="180"/>
          <w:tab w:val="left" w:pos="270"/>
          <w:tab w:val="left" w:pos="3150"/>
          <w:tab w:val="left" w:pos="3330"/>
        </w:tabs>
        <w:adjustRightInd w:val="0"/>
        <w:ind w:right="72"/>
        <w:rPr>
          <w:rFonts w:ascii="Arial" w:hAnsi="Arial" w:cs="Arial"/>
          <w:b/>
          <w:color w:val="C00000"/>
          <w:spacing w:val="-7"/>
          <w:sz w:val="32"/>
          <w:szCs w:val="32"/>
        </w:rPr>
      </w:pPr>
    </w:p>
    <w:p w:rsidR="00BE2DBD" w:rsidRDefault="00BE2DBD" w:rsidP="00BE2DBD">
      <w:pPr>
        <w:tabs>
          <w:tab w:val="left" w:pos="180"/>
          <w:tab w:val="left" w:pos="270"/>
          <w:tab w:val="left" w:pos="3150"/>
          <w:tab w:val="left" w:pos="3330"/>
        </w:tabs>
        <w:adjustRightInd w:val="0"/>
        <w:ind w:right="72"/>
        <w:rPr>
          <w:rFonts w:ascii="Arial" w:hAnsi="Arial" w:cs="Arial"/>
          <w:b/>
          <w:color w:val="C00000"/>
          <w:spacing w:val="-7"/>
          <w:sz w:val="32"/>
          <w:szCs w:val="32"/>
        </w:rPr>
      </w:pPr>
      <w:r>
        <w:rPr>
          <w:rFonts w:ascii="Arial" w:hAnsi="Arial" w:cs="Arial"/>
          <w:b/>
          <w:color w:val="C00000"/>
          <w:spacing w:val="-7"/>
          <w:sz w:val="32"/>
          <w:szCs w:val="32"/>
        </w:rPr>
        <w:t>Who does the Early Intervention Program serve?</w:t>
      </w:r>
    </w:p>
    <w:p w:rsidR="00BE2DBD" w:rsidRDefault="00BE2DBD" w:rsidP="00BE2DBD">
      <w:pPr>
        <w:tabs>
          <w:tab w:val="left" w:pos="180"/>
          <w:tab w:val="left" w:pos="270"/>
          <w:tab w:val="left" w:pos="3150"/>
          <w:tab w:val="left" w:pos="3330"/>
        </w:tabs>
        <w:adjustRightInd w:val="0"/>
        <w:ind w:right="72"/>
        <w:rPr>
          <w:rFonts w:ascii="Arial" w:hAnsi="Arial" w:cs="Arial"/>
          <w:b/>
          <w:color w:val="C00000"/>
          <w:spacing w:val="-7"/>
          <w:sz w:val="32"/>
          <w:szCs w:val="32"/>
        </w:rPr>
      </w:pPr>
    </w:p>
    <w:p w:rsidR="00BE2DBD" w:rsidRPr="00D10496" w:rsidRDefault="00BE2DBD" w:rsidP="00BE2DBD">
      <w:pPr>
        <w:tabs>
          <w:tab w:val="left" w:pos="180"/>
          <w:tab w:val="left" w:pos="270"/>
          <w:tab w:val="left" w:pos="3150"/>
          <w:tab w:val="left" w:pos="3330"/>
        </w:tabs>
        <w:adjustRightInd w:val="0"/>
        <w:ind w:right="72"/>
        <w:rPr>
          <w:color w:val="000000"/>
          <w:spacing w:val="-1"/>
          <w:sz w:val="20"/>
          <w:szCs w:val="20"/>
        </w:rPr>
      </w:pPr>
      <w:r w:rsidRPr="00C3383D">
        <w:rPr>
          <w:rFonts w:ascii="Arial" w:hAnsi="Arial" w:cs="Arial"/>
          <w:color w:val="C00000"/>
          <w:spacing w:val="-10"/>
          <w:sz w:val="18"/>
          <w:szCs w:val="20"/>
        </w:rPr>
        <w:t>■</w:t>
      </w:r>
      <w:r w:rsidRPr="00C3383D">
        <w:rPr>
          <w:rFonts w:ascii="Arial" w:hAnsi="Arial" w:cs="Arial"/>
          <w:color w:val="C00000"/>
          <w:spacing w:val="-10"/>
          <w:sz w:val="18"/>
          <w:szCs w:val="20"/>
        </w:rPr>
        <w:tab/>
      </w:r>
      <w:r w:rsidRPr="00D10496">
        <w:rPr>
          <w:color w:val="000000"/>
          <w:spacing w:val="-1"/>
          <w:sz w:val="20"/>
          <w:szCs w:val="20"/>
        </w:rPr>
        <w:t xml:space="preserve">Individuals in the early stages of a mental illness with psychosis who may have strange and unusual experiences, such as </w:t>
      </w:r>
    </w:p>
    <w:p w:rsidR="00BE2DBD" w:rsidRPr="00D10496" w:rsidRDefault="00BE2DBD" w:rsidP="00BE2DBD">
      <w:pPr>
        <w:pStyle w:val="ListParagraph"/>
        <w:numPr>
          <w:ilvl w:val="0"/>
          <w:numId w:val="7"/>
        </w:numPr>
        <w:tabs>
          <w:tab w:val="left" w:pos="180"/>
          <w:tab w:val="left" w:pos="270"/>
          <w:tab w:val="left" w:pos="3150"/>
          <w:tab w:val="left" w:pos="3330"/>
        </w:tabs>
        <w:adjustRightInd w:val="0"/>
        <w:ind w:right="75"/>
        <w:rPr>
          <w:i/>
          <w:color w:val="000000"/>
          <w:spacing w:val="-3"/>
          <w:sz w:val="20"/>
          <w:szCs w:val="20"/>
        </w:rPr>
      </w:pPr>
      <w:r w:rsidRPr="00D10496">
        <w:rPr>
          <w:i/>
          <w:color w:val="000000"/>
          <w:spacing w:val="-10"/>
          <w:sz w:val="20"/>
          <w:szCs w:val="20"/>
        </w:rPr>
        <w:t xml:space="preserve">Hearing </w:t>
      </w:r>
      <w:r w:rsidRPr="00D10496">
        <w:rPr>
          <w:i/>
          <w:color w:val="000000"/>
          <w:spacing w:val="-4"/>
          <w:sz w:val="20"/>
          <w:szCs w:val="20"/>
        </w:rPr>
        <w:t xml:space="preserve">or seeing things that </w:t>
      </w:r>
      <w:r w:rsidRPr="00D10496">
        <w:rPr>
          <w:i/>
          <w:color w:val="000000"/>
          <w:spacing w:val="-3"/>
          <w:sz w:val="20"/>
          <w:szCs w:val="20"/>
        </w:rPr>
        <w:t>others do not see or hear</w:t>
      </w:r>
    </w:p>
    <w:p w:rsidR="00BE2DBD" w:rsidRPr="00D10496" w:rsidRDefault="00BE2DBD" w:rsidP="00BE2DBD">
      <w:pPr>
        <w:pStyle w:val="ListParagraph"/>
        <w:numPr>
          <w:ilvl w:val="0"/>
          <w:numId w:val="7"/>
        </w:numPr>
        <w:tabs>
          <w:tab w:val="left" w:pos="180"/>
          <w:tab w:val="left" w:pos="270"/>
          <w:tab w:val="left" w:pos="3150"/>
          <w:tab w:val="left" w:pos="3330"/>
        </w:tabs>
        <w:adjustRightInd w:val="0"/>
        <w:ind w:right="75"/>
        <w:rPr>
          <w:i/>
          <w:color w:val="000000"/>
          <w:spacing w:val="-3"/>
          <w:sz w:val="20"/>
          <w:szCs w:val="20"/>
        </w:rPr>
      </w:pPr>
      <w:r w:rsidRPr="00D10496">
        <w:rPr>
          <w:i/>
          <w:color w:val="000000"/>
          <w:spacing w:val="-10"/>
          <w:sz w:val="20"/>
          <w:szCs w:val="20"/>
        </w:rPr>
        <w:t xml:space="preserve">Having unusual </w:t>
      </w:r>
      <w:r w:rsidRPr="00D10496">
        <w:rPr>
          <w:i/>
          <w:color w:val="000000"/>
          <w:spacing w:val="-3"/>
          <w:sz w:val="20"/>
          <w:szCs w:val="20"/>
        </w:rPr>
        <w:t>thoughts or beliefs that appear as strange to themselves or others</w:t>
      </w:r>
    </w:p>
    <w:p w:rsidR="00BE2DBD" w:rsidRPr="00D10496" w:rsidRDefault="00BE2DBD" w:rsidP="00BE2DBD">
      <w:pPr>
        <w:pStyle w:val="ListParagraph"/>
        <w:numPr>
          <w:ilvl w:val="0"/>
          <w:numId w:val="7"/>
        </w:numPr>
        <w:tabs>
          <w:tab w:val="left" w:pos="180"/>
          <w:tab w:val="left" w:pos="270"/>
          <w:tab w:val="left" w:pos="3150"/>
          <w:tab w:val="left" w:pos="3330"/>
        </w:tabs>
        <w:adjustRightInd w:val="0"/>
        <w:ind w:right="75"/>
        <w:rPr>
          <w:i/>
          <w:color w:val="000000"/>
          <w:spacing w:val="-3"/>
          <w:sz w:val="20"/>
          <w:szCs w:val="20"/>
        </w:rPr>
      </w:pPr>
      <w:r w:rsidRPr="00D10496">
        <w:rPr>
          <w:i/>
          <w:color w:val="000000"/>
          <w:spacing w:val="-11"/>
          <w:sz w:val="20"/>
          <w:szCs w:val="20"/>
        </w:rPr>
        <w:t xml:space="preserve">Feeling </w:t>
      </w:r>
      <w:r w:rsidRPr="00D10496">
        <w:rPr>
          <w:i/>
          <w:color w:val="000000"/>
          <w:spacing w:val="-3"/>
          <w:sz w:val="20"/>
          <w:szCs w:val="20"/>
        </w:rPr>
        <w:t xml:space="preserve">fearful or suspicious </w:t>
      </w:r>
      <w:r w:rsidRPr="00D10496">
        <w:rPr>
          <w:i/>
          <w:color w:val="000000"/>
          <w:spacing w:val="-6"/>
          <w:sz w:val="20"/>
          <w:szCs w:val="20"/>
        </w:rPr>
        <w:t>of others, sometimes including others they usually trust</w:t>
      </w:r>
    </w:p>
    <w:p w:rsidR="00BE2DBD" w:rsidRPr="00D10496" w:rsidRDefault="00BE2DBD" w:rsidP="00BE2DBD">
      <w:pPr>
        <w:pStyle w:val="ListParagraph"/>
        <w:numPr>
          <w:ilvl w:val="0"/>
          <w:numId w:val="7"/>
        </w:numPr>
        <w:tabs>
          <w:tab w:val="left" w:pos="180"/>
          <w:tab w:val="left" w:pos="270"/>
          <w:tab w:val="left" w:pos="3150"/>
          <w:tab w:val="left" w:pos="3330"/>
        </w:tabs>
        <w:adjustRightInd w:val="0"/>
        <w:ind w:right="75"/>
        <w:rPr>
          <w:i/>
          <w:color w:val="000000"/>
          <w:spacing w:val="-3"/>
          <w:sz w:val="20"/>
          <w:szCs w:val="20"/>
        </w:rPr>
      </w:pPr>
      <w:r w:rsidRPr="00D10496">
        <w:rPr>
          <w:i/>
          <w:color w:val="000000"/>
          <w:spacing w:val="-6"/>
          <w:sz w:val="20"/>
          <w:szCs w:val="20"/>
        </w:rPr>
        <w:t xml:space="preserve">Isolating themselves from </w:t>
      </w:r>
      <w:r w:rsidRPr="00D10496">
        <w:rPr>
          <w:i/>
          <w:color w:val="000000"/>
          <w:spacing w:val="-4"/>
          <w:sz w:val="20"/>
          <w:szCs w:val="20"/>
        </w:rPr>
        <w:t xml:space="preserve">family and friends </w:t>
      </w:r>
    </w:p>
    <w:p w:rsidR="00BE2DBD" w:rsidRPr="00607B4F" w:rsidRDefault="00BE2DBD" w:rsidP="00BE2DBD">
      <w:pPr>
        <w:adjustRightInd w:val="0"/>
        <w:ind w:right="37"/>
        <w:rPr>
          <w:color w:val="C00000"/>
          <w:spacing w:val="-10"/>
          <w:sz w:val="10"/>
          <w:szCs w:val="20"/>
        </w:rPr>
      </w:pPr>
    </w:p>
    <w:p w:rsidR="00BE2DBD" w:rsidRPr="00D10496" w:rsidRDefault="00BE2DBD" w:rsidP="00BE2DBD">
      <w:pPr>
        <w:adjustRightInd w:val="0"/>
        <w:ind w:left="180" w:right="37" w:hanging="180"/>
        <w:rPr>
          <w:color w:val="000000"/>
          <w:spacing w:val="-1"/>
          <w:sz w:val="20"/>
          <w:szCs w:val="20"/>
        </w:rPr>
      </w:pPr>
      <w:r w:rsidRPr="00D10496">
        <w:rPr>
          <w:color w:val="C00000"/>
          <w:spacing w:val="-10"/>
          <w:sz w:val="20"/>
          <w:szCs w:val="20"/>
        </w:rPr>
        <w:t>■</w:t>
      </w:r>
      <w:r w:rsidRPr="00D10496">
        <w:rPr>
          <w:color w:val="329600"/>
          <w:spacing w:val="-10"/>
          <w:sz w:val="20"/>
          <w:szCs w:val="20"/>
        </w:rPr>
        <w:tab/>
      </w:r>
      <w:r>
        <w:rPr>
          <w:color w:val="000000"/>
          <w:spacing w:val="-1"/>
          <w:sz w:val="20"/>
          <w:szCs w:val="20"/>
        </w:rPr>
        <w:t xml:space="preserve">Health and behavioral health </w:t>
      </w:r>
      <w:r w:rsidRPr="00D10496">
        <w:rPr>
          <w:color w:val="000000"/>
          <w:spacing w:val="-1"/>
          <w:sz w:val="20"/>
          <w:szCs w:val="20"/>
        </w:rPr>
        <w:t xml:space="preserve">providers interested in </w:t>
      </w:r>
    </w:p>
    <w:p w:rsidR="00BE2DBD" w:rsidRPr="00D10496" w:rsidRDefault="00BE2DBD" w:rsidP="00BE2DBD">
      <w:pPr>
        <w:pStyle w:val="ListParagraph"/>
        <w:numPr>
          <w:ilvl w:val="0"/>
          <w:numId w:val="8"/>
        </w:numPr>
        <w:adjustRightInd w:val="0"/>
        <w:ind w:right="37"/>
        <w:rPr>
          <w:i/>
          <w:color w:val="000000"/>
          <w:spacing w:val="-1"/>
          <w:sz w:val="20"/>
          <w:szCs w:val="20"/>
        </w:rPr>
      </w:pPr>
      <w:r w:rsidRPr="00D10496">
        <w:rPr>
          <w:i/>
          <w:color w:val="000000"/>
          <w:spacing w:val="-1"/>
          <w:sz w:val="20"/>
          <w:szCs w:val="20"/>
        </w:rPr>
        <w:t>Learning about early psychosis</w:t>
      </w:r>
    </w:p>
    <w:p w:rsidR="00BE2DBD" w:rsidRPr="00D10496" w:rsidRDefault="00BE2DBD" w:rsidP="00BE2DBD">
      <w:pPr>
        <w:pStyle w:val="ListParagraph"/>
        <w:numPr>
          <w:ilvl w:val="0"/>
          <w:numId w:val="8"/>
        </w:numPr>
        <w:adjustRightInd w:val="0"/>
        <w:ind w:right="37"/>
        <w:rPr>
          <w:i/>
          <w:color w:val="000000"/>
          <w:spacing w:val="-1"/>
          <w:sz w:val="20"/>
          <w:szCs w:val="20"/>
        </w:rPr>
      </w:pPr>
      <w:r w:rsidRPr="00D10496">
        <w:rPr>
          <w:i/>
          <w:color w:val="000000"/>
          <w:spacing w:val="-1"/>
          <w:sz w:val="20"/>
          <w:szCs w:val="20"/>
        </w:rPr>
        <w:t>Receiving consultations on complex cases</w:t>
      </w:r>
    </w:p>
    <w:p w:rsidR="00BE2DBD" w:rsidRPr="00D10496" w:rsidRDefault="00BE2DBD" w:rsidP="00BE2DBD">
      <w:pPr>
        <w:pStyle w:val="ListParagraph"/>
        <w:numPr>
          <w:ilvl w:val="0"/>
          <w:numId w:val="8"/>
        </w:numPr>
        <w:adjustRightInd w:val="0"/>
        <w:ind w:right="37"/>
        <w:rPr>
          <w:i/>
          <w:color w:val="000000"/>
          <w:spacing w:val="-1"/>
          <w:sz w:val="20"/>
          <w:szCs w:val="20"/>
        </w:rPr>
      </w:pPr>
      <w:r w:rsidRPr="00D10496">
        <w:rPr>
          <w:i/>
          <w:color w:val="000000"/>
          <w:spacing w:val="-1"/>
          <w:sz w:val="20"/>
          <w:szCs w:val="20"/>
        </w:rPr>
        <w:t>Implementing</w:t>
      </w:r>
      <w:r>
        <w:rPr>
          <w:i/>
          <w:color w:val="000000"/>
          <w:spacing w:val="-1"/>
          <w:sz w:val="20"/>
          <w:szCs w:val="20"/>
        </w:rPr>
        <w:t xml:space="preserve"> or Supporting</w:t>
      </w:r>
      <w:r w:rsidRPr="00D10496">
        <w:rPr>
          <w:i/>
          <w:color w:val="000000"/>
          <w:spacing w:val="-1"/>
          <w:sz w:val="20"/>
          <w:szCs w:val="20"/>
        </w:rPr>
        <w:t xml:space="preserve"> an Early Intervention Team</w:t>
      </w:r>
    </w:p>
    <w:p w:rsidR="00BE2DBD" w:rsidRPr="00D10496" w:rsidRDefault="00BE2DBD" w:rsidP="00BE2DBD">
      <w:pPr>
        <w:pStyle w:val="ListParagraph"/>
        <w:numPr>
          <w:ilvl w:val="0"/>
          <w:numId w:val="8"/>
        </w:numPr>
        <w:adjustRightInd w:val="0"/>
        <w:ind w:right="37"/>
        <w:rPr>
          <w:i/>
          <w:color w:val="000000"/>
          <w:spacing w:val="-1"/>
          <w:sz w:val="20"/>
          <w:szCs w:val="20"/>
        </w:rPr>
      </w:pPr>
      <w:r w:rsidRPr="00D10496">
        <w:rPr>
          <w:i/>
          <w:color w:val="000000"/>
          <w:spacing w:val="-1"/>
          <w:sz w:val="20"/>
          <w:szCs w:val="20"/>
        </w:rPr>
        <w:t xml:space="preserve">Referring individuals in the early stages of a mental illness with psychosis for treatment </w:t>
      </w:r>
    </w:p>
    <w:p w:rsidR="00BE2DBD" w:rsidRPr="00D10496" w:rsidRDefault="00BE2DBD" w:rsidP="00BE2DBD">
      <w:pPr>
        <w:adjustRightInd w:val="0"/>
        <w:ind w:right="37"/>
        <w:rPr>
          <w:color w:val="000000"/>
          <w:spacing w:val="-1"/>
          <w:sz w:val="20"/>
          <w:szCs w:val="20"/>
        </w:rPr>
      </w:pPr>
    </w:p>
    <w:p w:rsidR="00BE2DBD" w:rsidRPr="00D10496" w:rsidRDefault="00BE2DBD" w:rsidP="00BE2DBD">
      <w:pPr>
        <w:adjustRightInd w:val="0"/>
        <w:ind w:left="180" w:right="37" w:hanging="180"/>
        <w:rPr>
          <w:color w:val="000000"/>
          <w:spacing w:val="-1"/>
          <w:sz w:val="20"/>
          <w:szCs w:val="20"/>
        </w:rPr>
      </w:pPr>
      <w:r w:rsidRPr="00D10496">
        <w:rPr>
          <w:color w:val="C00000"/>
          <w:spacing w:val="-10"/>
          <w:sz w:val="20"/>
          <w:szCs w:val="20"/>
        </w:rPr>
        <w:t>■</w:t>
      </w:r>
      <w:r w:rsidRPr="00D10496">
        <w:rPr>
          <w:color w:val="329600"/>
          <w:spacing w:val="-10"/>
          <w:sz w:val="20"/>
          <w:szCs w:val="20"/>
        </w:rPr>
        <w:tab/>
      </w:r>
      <w:r w:rsidRPr="00D10496">
        <w:rPr>
          <w:color w:val="000000"/>
          <w:spacing w:val="-1"/>
          <w:sz w:val="20"/>
          <w:szCs w:val="20"/>
        </w:rPr>
        <w:t xml:space="preserve">Family </w:t>
      </w:r>
      <w:r>
        <w:rPr>
          <w:color w:val="000000"/>
          <w:spacing w:val="-1"/>
          <w:sz w:val="20"/>
          <w:szCs w:val="20"/>
        </w:rPr>
        <w:t>m</w:t>
      </w:r>
      <w:r w:rsidRPr="00D10496">
        <w:rPr>
          <w:color w:val="000000"/>
          <w:spacing w:val="-1"/>
          <w:sz w:val="20"/>
          <w:szCs w:val="20"/>
        </w:rPr>
        <w:t xml:space="preserve">embers, </w:t>
      </w:r>
      <w:r>
        <w:rPr>
          <w:color w:val="000000"/>
          <w:spacing w:val="-1"/>
          <w:sz w:val="20"/>
          <w:szCs w:val="20"/>
        </w:rPr>
        <w:t>f</w:t>
      </w:r>
      <w:r w:rsidRPr="00D10496">
        <w:rPr>
          <w:color w:val="000000"/>
          <w:spacing w:val="-1"/>
          <w:sz w:val="20"/>
          <w:szCs w:val="20"/>
        </w:rPr>
        <w:t xml:space="preserve">riends, </w:t>
      </w:r>
      <w:r>
        <w:rPr>
          <w:color w:val="000000"/>
          <w:spacing w:val="-1"/>
          <w:sz w:val="20"/>
          <w:szCs w:val="20"/>
        </w:rPr>
        <w:t xml:space="preserve">educators, </w:t>
      </w:r>
      <w:r w:rsidRPr="00D10496">
        <w:rPr>
          <w:color w:val="000000"/>
          <w:spacing w:val="-1"/>
          <w:sz w:val="20"/>
          <w:szCs w:val="20"/>
        </w:rPr>
        <w:t xml:space="preserve">and </w:t>
      </w:r>
      <w:r>
        <w:rPr>
          <w:color w:val="000000"/>
          <w:spacing w:val="-1"/>
          <w:sz w:val="20"/>
          <w:szCs w:val="20"/>
        </w:rPr>
        <w:t>o</w:t>
      </w:r>
      <w:r w:rsidRPr="00D10496">
        <w:rPr>
          <w:color w:val="000000"/>
          <w:spacing w:val="-1"/>
          <w:sz w:val="20"/>
          <w:szCs w:val="20"/>
        </w:rPr>
        <w:t xml:space="preserve">thers interested in </w:t>
      </w:r>
      <w:r>
        <w:rPr>
          <w:color w:val="000000"/>
          <w:spacing w:val="-1"/>
          <w:sz w:val="20"/>
          <w:szCs w:val="20"/>
        </w:rPr>
        <w:t xml:space="preserve">learning about </w:t>
      </w:r>
      <w:r w:rsidRPr="00D10496">
        <w:rPr>
          <w:color w:val="000000"/>
          <w:spacing w:val="-1"/>
          <w:sz w:val="20"/>
          <w:szCs w:val="20"/>
        </w:rPr>
        <w:t>the early stages of a mental illness with psychosis</w:t>
      </w:r>
      <w:r>
        <w:rPr>
          <w:color w:val="000000"/>
          <w:spacing w:val="-1"/>
          <w:sz w:val="20"/>
          <w:szCs w:val="20"/>
        </w:rPr>
        <w:t xml:space="preserve"> and available services.</w:t>
      </w:r>
    </w:p>
    <w:p w:rsidR="00BE2DBD" w:rsidRDefault="00BE2DBD" w:rsidP="00BE2DBD">
      <w:pPr>
        <w:adjustRightInd w:val="0"/>
        <w:ind w:right="-45"/>
        <w:rPr>
          <w:rFonts w:ascii="Arial" w:hAnsi="Arial" w:cs="Arial"/>
          <w:b/>
          <w:color w:val="C00000"/>
          <w:spacing w:val="-7"/>
          <w:sz w:val="32"/>
          <w:szCs w:val="32"/>
        </w:rPr>
      </w:pPr>
    </w:p>
    <w:p w:rsidR="00BE2DBD" w:rsidRPr="00542E69" w:rsidRDefault="00BE2DBD" w:rsidP="00BE2DBD">
      <w:pPr>
        <w:adjustRightInd w:val="0"/>
        <w:ind w:right="-45"/>
        <w:rPr>
          <w:b/>
          <w:color w:val="C00000"/>
          <w:sz w:val="20"/>
        </w:rPr>
      </w:pPr>
      <w:r>
        <w:rPr>
          <w:rFonts w:ascii="Arial" w:hAnsi="Arial" w:cs="Arial"/>
          <w:b/>
          <w:color w:val="C00000"/>
          <w:spacing w:val="-7"/>
          <w:sz w:val="32"/>
          <w:szCs w:val="32"/>
        </w:rPr>
        <w:t>What services are available?</w:t>
      </w:r>
      <w:r w:rsidRPr="00542E69">
        <w:rPr>
          <w:rFonts w:ascii="Arial" w:hAnsi="Arial" w:cs="Arial"/>
          <w:b/>
          <w:color w:val="C00000"/>
          <w:spacing w:val="-7"/>
          <w:sz w:val="32"/>
          <w:szCs w:val="32"/>
        </w:rPr>
        <w:t xml:space="preserve"> </w:t>
      </w:r>
    </w:p>
    <w:p w:rsidR="00BE2DBD" w:rsidRDefault="00BE2DBD" w:rsidP="00BE2DBD">
      <w:pPr>
        <w:adjustRightInd w:val="0"/>
        <w:ind w:left="2" w:right="-45"/>
        <w:rPr>
          <w:sz w:val="20"/>
          <w:szCs w:val="20"/>
        </w:rPr>
      </w:pPr>
    </w:p>
    <w:p w:rsidR="00BE2DBD" w:rsidRPr="00D10496" w:rsidRDefault="00BE2DBD" w:rsidP="00BE2DBD">
      <w:pPr>
        <w:adjustRightInd w:val="0"/>
        <w:ind w:left="2" w:right="-45"/>
        <w:rPr>
          <w:sz w:val="20"/>
          <w:szCs w:val="20"/>
        </w:rPr>
      </w:pPr>
      <w:r w:rsidRPr="00D10496">
        <w:rPr>
          <w:sz w:val="20"/>
          <w:szCs w:val="20"/>
        </w:rPr>
        <w:t>We are striving to develop a comprehensive, state-wide program, with services provided within the U</w:t>
      </w:r>
      <w:r>
        <w:rPr>
          <w:sz w:val="20"/>
          <w:szCs w:val="20"/>
        </w:rPr>
        <w:t xml:space="preserve">niversity of </w:t>
      </w:r>
      <w:r w:rsidRPr="00D10496">
        <w:rPr>
          <w:sz w:val="20"/>
          <w:szCs w:val="20"/>
        </w:rPr>
        <w:t>M</w:t>
      </w:r>
      <w:r>
        <w:rPr>
          <w:sz w:val="20"/>
          <w:szCs w:val="20"/>
        </w:rPr>
        <w:t>aryland</w:t>
      </w:r>
      <w:r w:rsidRPr="00D10496">
        <w:rPr>
          <w:sz w:val="20"/>
          <w:szCs w:val="20"/>
        </w:rPr>
        <w:t>, as well as by satellite sites across the state. All EIP activities are guided by a multi-disciplinary Advisory Council, including youth, family and consumer advocacy membership. We integrate research into each of these components and will focus on using existing/new objective methods for early detection and prediction of disease em</w:t>
      </w:r>
      <w:r>
        <w:rPr>
          <w:sz w:val="20"/>
          <w:szCs w:val="20"/>
        </w:rPr>
        <w:t>ergence, progress, or recovery.</w:t>
      </w:r>
      <w:r w:rsidRPr="00D10496">
        <w:rPr>
          <w:color w:val="C00000"/>
          <w:sz w:val="20"/>
          <w:szCs w:val="20"/>
        </w:rPr>
        <w:t>■</w:t>
      </w:r>
      <w:r w:rsidRPr="00D10496">
        <w:rPr>
          <w:color w:val="000000"/>
          <w:sz w:val="20"/>
          <w:szCs w:val="20"/>
        </w:rPr>
        <w:t xml:space="preserve"> </w:t>
      </w:r>
      <w:r w:rsidRPr="00D10496">
        <w:rPr>
          <w:b/>
          <w:sz w:val="20"/>
          <w:szCs w:val="20"/>
        </w:rPr>
        <w:t>Outreach and Education</w:t>
      </w:r>
      <w:r>
        <w:rPr>
          <w:b/>
          <w:sz w:val="20"/>
          <w:szCs w:val="20"/>
        </w:rPr>
        <w:t xml:space="preserve"> </w:t>
      </w:r>
      <w:r w:rsidRPr="00D10496">
        <w:rPr>
          <w:sz w:val="20"/>
          <w:szCs w:val="20"/>
        </w:rPr>
        <w:t xml:space="preserve">– </w:t>
      </w:r>
      <w:r>
        <w:rPr>
          <w:sz w:val="20"/>
          <w:szCs w:val="20"/>
        </w:rPr>
        <w:t>t</w:t>
      </w:r>
      <w:r w:rsidRPr="00D10496">
        <w:rPr>
          <w:sz w:val="20"/>
          <w:szCs w:val="20"/>
        </w:rPr>
        <w:t>o behavioral health providers, schools</w:t>
      </w:r>
      <w:r>
        <w:rPr>
          <w:sz w:val="20"/>
          <w:szCs w:val="20"/>
        </w:rPr>
        <w:t>, colleges/universities, youth and family organizations,</w:t>
      </w:r>
      <w:r w:rsidRPr="00D10496">
        <w:rPr>
          <w:sz w:val="20"/>
          <w:szCs w:val="20"/>
        </w:rPr>
        <w:t xml:space="preserve"> and primary care settings</w:t>
      </w:r>
      <w:r>
        <w:rPr>
          <w:sz w:val="20"/>
          <w:szCs w:val="20"/>
        </w:rPr>
        <w:t>.</w:t>
      </w:r>
      <w:r w:rsidRPr="00D10496">
        <w:rPr>
          <w:color w:val="000000"/>
          <w:sz w:val="20"/>
          <w:szCs w:val="20"/>
        </w:rPr>
        <w:t xml:space="preserve"> </w:t>
      </w:r>
    </w:p>
    <w:p w:rsidR="00BE2DBD" w:rsidRPr="00572CDF" w:rsidRDefault="00BE2DBD" w:rsidP="00BE2DBD">
      <w:pPr>
        <w:tabs>
          <w:tab w:val="left" w:pos="720"/>
        </w:tabs>
        <w:adjustRightInd w:val="0"/>
        <w:ind w:left="180" w:right="1269" w:hanging="180"/>
        <w:rPr>
          <w:sz w:val="20"/>
          <w:szCs w:val="20"/>
        </w:rPr>
      </w:pPr>
    </w:p>
    <w:p w:rsidR="00BE2DBD" w:rsidRPr="00D10496" w:rsidRDefault="00BE2DBD" w:rsidP="00BE2DBD">
      <w:pPr>
        <w:tabs>
          <w:tab w:val="left" w:pos="720"/>
        </w:tabs>
        <w:adjustRightInd w:val="0"/>
        <w:ind w:left="180" w:right="259" w:hanging="180"/>
        <w:rPr>
          <w:sz w:val="20"/>
          <w:szCs w:val="20"/>
        </w:rPr>
      </w:pPr>
      <w:r w:rsidRPr="00D10496">
        <w:rPr>
          <w:color w:val="C00000"/>
          <w:spacing w:val="1"/>
          <w:sz w:val="20"/>
          <w:szCs w:val="20"/>
        </w:rPr>
        <w:t xml:space="preserve">■ </w:t>
      </w:r>
      <w:r w:rsidRPr="00D10496">
        <w:rPr>
          <w:b/>
          <w:sz w:val="20"/>
          <w:szCs w:val="20"/>
        </w:rPr>
        <w:t>Clinical Services</w:t>
      </w:r>
      <w:r w:rsidRPr="00D10496">
        <w:rPr>
          <w:sz w:val="20"/>
          <w:szCs w:val="20"/>
        </w:rPr>
        <w:t xml:space="preserve"> –for individuals (aged 12-</w:t>
      </w:r>
      <w:r>
        <w:rPr>
          <w:sz w:val="20"/>
          <w:szCs w:val="20"/>
        </w:rPr>
        <w:t>30</w:t>
      </w:r>
      <w:r w:rsidRPr="00D10496">
        <w:rPr>
          <w:sz w:val="20"/>
          <w:szCs w:val="20"/>
        </w:rPr>
        <w:t xml:space="preserve">) having experiences that indicate a risk for future psychosis, who have early signs of psychosis, or who are in the initial stages of psychosis. </w:t>
      </w:r>
    </w:p>
    <w:p w:rsidR="00BE2DBD" w:rsidRPr="00572CDF" w:rsidRDefault="00BE2DBD" w:rsidP="00BE2DBD">
      <w:pPr>
        <w:tabs>
          <w:tab w:val="left" w:pos="720"/>
        </w:tabs>
        <w:adjustRightInd w:val="0"/>
        <w:ind w:left="180" w:right="1393" w:hanging="180"/>
        <w:rPr>
          <w:sz w:val="20"/>
          <w:szCs w:val="20"/>
        </w:rPr>
      </w:pPr>
    </w:p>
    <w:p w:rsidR="00BE2DBD" w:rsidRPr="00D10496" w:rsidRDefault="00BE2DBD" w:rsidP="00BE2DBD">
      <w:pPr>
        <w:tabs>
          <w:tab w:val="left" w:pos="720"/>
        </w:tabs>
        <w:adjustRightInd w:val="0"/>
        <w:ind w:left="180" w:right="234" w:hanging="180"/>
        <w:rPr>
          <w:color w:val="000000"/>
          <w:spacing w:val="1"/>
          <w:sz w:val="20"/>
          <w:szCs w:val="20"/>
        </w:rPr>
      </w:pPr>
      <w:r w:rsidRPr="00D10496">
        <w:rPr>
          <w:color w:val="C00000"/>
          <w:sz w:val="20"/>
          <w:szCs w:val="20"/>
        </w:rPr>
        <w:t xml:space="preserve">■ </w:t>
      </w:r>
      <w:r w:rsidRPr="00D10496">
        <w:rPr>
          <w:b/>
          <w:sz w:val="20"/>
          <w:szCs w:val="20"/>
        </w:rPr>
        <w:t>Consultation Services</w:t>
      </w:r>
      <w:r w:rsidRPr="00D10496">
        <w:rPr>
          <w:sz w:val="20"/>
          <w:szCs w:val="20"/>
        </w:rPr>
        <w:t xml:space="preserve"> – to providers regarding identification and treatment for individuals that may be experiencing symptoms that may be predictive of future psychosis, who have early signs of psychosis, or are in the initial stages of psychosis. </w:t>
      </w:r>
    </w:p>
    <w:p w:rsidR="00BE2DBD" w:rsidRPr="00572CDF" w:rsidRDefault="00BE2DBD" w:rsidP="00BE2DBD">
      <w:pPr>
        <w:tabs>
          <w:tab w:val="left" w:pos="720"/>
        </w:tabs>
        <w:adjustRightInd w:val="0"/>
        <w:ind w:left="180" w:right="1272" w:hanging="180"/>
        <w:rPr>
          <w:sz w:val="20"/>
          <w:szCs w:val="20"/>
        </w:rPr>
      </w:pPr>
    </w:p>
    <w:p w:rsidR="00BE2DBD" w:rsidRDefault="00BE2DBD" w:rsidP="00BE2DBD">
      <w:pPr>
        <w:tabs>
          <w:tab w:val="left" w:pos="720"/>
        </w:tabs>
        <w:adjustRightInd w:val="0"/>
        <w:ind w:left="180" w:right="45" w:hanging="180"/>
        <w:rPr>
          <w:sz w:val="20"/>
          <w:szCs w:val="20"/>
        </w:rPr>
      </w:pPr>
      <w:r w:rsidRPr="00D10496">
        <w:rPr>
          <w:color w:val="C00000"/>
          <w:sz w:val="20"/>
          <w:szCs w:val="20"/>
        </w:rPr>
        <w:t xml:space="preserve">■ </w:t>
      </w:r>
      <w:r w:rsidRPr="00D10496">
        <w:rPr>
          <w:b/>
          <w:sz w:val="20"/>
          <w:szCs w:val="20"/>
        </w:rPr>
        <w:t xml:space="preserve">Training and Implementation Support </w:t>
      </w:r>
      <w:r w:rsidRPr="00D10496">
        <w:rPr>
          <w:sz w:val="20"/>
          <w:szCs w:val="20"/>
        </w:rPr>
        <w:t xml:space="preserve">– to </w:t>
      </w:r>
      <w:r>
        <w:rPr>
          <w:sz w:val="20"/>
          <w:szCs w:val="20"/>
        </w:rPr>
        <w:t xml:space="preserve">providers </w:t>
      </w:r>
      <w:r w:rsidRPr="00D10496">
        <w:rPr>
          <w:sz w:val="20"/>
          <w:szCs w:val="20"/>
        </w:rPr>
        <w:t>establish</w:t>
      </w:r>
      <w:r>
        <w:rPr>
          <w:sz w:val="20"/>
          <w:szCs w:val="20"/>
        </w:rPr>
        <w:t>ing</w:t>
      </w:r>
      <w:r w:rsidRPr="00D10496">
        <w:rPr>
          <w:sz w:val="20"/>
          <w:szCs w:val="20"/>
        </w:rPr>
        <w:t xml:space="preserve"> Early Intervention Teams (EITs) throughout the state; creat</w:t>
      </w:r>
      <w:r>
        <w:rPr>
          <w:sz w:val="20"/>
          <w:szCs w:val="20"/>
        </w:rPr>
        <w:t>ing</w:t>
      </w:r>
      <w:r w:rsidRPr="00D10496">
        <w:rPr>
          <w:sz w:val="20"/>
          <w:szCs w:val="20"/>
        </w:rPr>
        <w:t xml:space="preserve"> a learning collaborative so that EITs and others providing services to those with early psychosis </w:t>
      </w:r>
    </w:p>
    <w:p w:rsidR="00BE2DBD" w:rsidRDefault="00D61794" w:rsidP="00BE2DBD">
      <w:pPr>
        <w:tabs>
          <w:tab w:val="left" w:pos="720"/>
        </w:tabs>
        <w:adjustRightInd w:val="0"/>
        <w:ind w:left="180" w:right="45" w:hanging="180"/>
        <w:rPr>
          <w:sz w:val="20"/>
          <w:szCs w:val="20"/>
        </w:rPr>
      </w:pPr>
      <w:r>
        <w:rPr>
          <w:sz w:val="20"/>
          <w:szCs w:val="20"/>
        </w:rPr>
        <w:tab/>
      </w:r>
      <w:proofErr w:type="gramStart"/>
      <w:r w:rsidR="00BE2DBD" w:rsidRPr="00D10496">
        <w:rPr>
          <w:sz w:val="20"/>
          <w:szCs w:val="20"/>
        </w:rPr>
        <w:t>can</w:t>
      </w:r>
      <w:proofErr w:type="gramEnd"/>
      <w:r w:rsidR="00BE2DBD" w:rsidRPr="00D10496">
        <w:rPr>
          <w:sz w:val="20"/>
          <w:szCs w:val="20"/>
        </w:rPr>
        <w:t xml:space="preserve"> collaborate, share resources, provide support</w:t>
      </w:r>
      <w:r w:rsidR="00BE2DBD">
        <w:rPr>
          <w:sz w:val="20"/>
          <w:szCs w:val="20"/>
        </w:rPr>
        <w:t>,</w:t>
      </w:r>
      <w:r w:rsidR="00BE2DBD" w:rsidRPr="00D10496">
        <w:rPr>
          <w:sz w:val="20"/>
          <w:szCs w:val="20"/>
        </w:rPr>
        <w:t xml:space="preserve"> and coordinate services. </w:t>
      </w:r>
    </w:p>
    <w:p w:rsidR="00BE2DBD" w:rsidRDefault="00BE2DBD" w:rsidP="00BE2DBD">
      <w:pPr>
        <w:tabs>
          <w:tab w:val="left" w:pos="720"/>
        </w:tabs>
        <w:adjustRightInd w:val="0"/>
        <w:ind w:right="45"/>
        <w:rPr>
          <w:rFonts w:ascii="Arial" w:hAnsi="Arial" w:cs="Arial"/>
          <w:b/>
          <w:color w:val="C00000"/>
          <w:spacing w:val="-7"/>
          <w:sz w:val="28"/>
          <w:szCs w:val="32"/>
        </w:rPr>
      </w:pPr>
    </w:p>
    <w:p w:rsidR="00D61794" w:rsidRDefault="00D61794" w:rsidP="00BE2DBD">
      <w:pPr>
        <w:tabs>
          <w:tab w:val="left" w:pos="720"/>
        </w:tabs>
        <w:adjustRightInd w:val="0"/>
        <w:ind w:right="45"/>
        <w:rPr>
          <w:rFonts w:ascii="Arial" w:hAnsi="Arial" w:cs="Arial"/>
          <w:b/>
          <w:color w:val="C00000"/>
          <w:spacing w:val="-7"/>
          <w:sz w:val="28"/>
          <w:szCs w:val="32"/>
        </w:rPr>
      </w:pPr>
    </w:p>
    <w:p w:rsidR="00D61794" w:rsidRDefault="00D61794" w:rsidP="00BE2DBD">
      <w:pPr>
        <w:tabs>
          <w:tab w:val="left" w:pos="720"/>
        </w:tabs>
        <w:adjustRightInd w:val="0"/>
        <w:ind w:right="45"/>
        <w:rPr>
          <w:rFonts w:ascii="Arial" w:hAnsi="Arial" w:cs="Arial"/>
          <w:b/>
          <w:color w:val="C00000"/>
          <w:spacing w:val="-7"/>
          <w:sz w:val="28"/>
          <w:szCs w:val="32"/>
        </w:rPr>
      </w:pPr>
    </w:p>
    <w:p w:rsidR="00D61794" w:rsidRDefault="00D61794" w:rsidP="00BE2DBD">
      <w:pPr>
        <w:tabs>
          <w:tab w:val="left" w:pos="720"/>
        </w:tabs>
        <w:adjustRightInd w:val="0"/>
        <w:ind w:right="45"/>
        <w:rPr>
          <w:rFonts w:ascii="Arial" w:hAnsi="Arial" w:cs="Arial"/>
          <w:b/>
          <w:color w:val="C00000"/>
          <w:spacing w:val="-7"/>
          <w:sz w:val="28"/>
          <w:szCs w:val="32"/>
        </w:rPr>
      </w:pPr>
    </w:p>
    <w:p w:rsidR="00BE2DBD" w:rsidRPr="00D10496" w:rsidRDefault="00BE2DBD" w:rsidP="00BE2DBD">
      <w:pPr>
        <w:tabs>
          <w:tab w:val="left" w:pos="720"/>
        </w:tabs>
        <w:adjustRightInd w:val="0"/>
        <w:ind w:right="45"/>
        <w:rPr>
          <w:rFonts w:ascii="Arial" w:hAnsi="Arial" w:cs="Arial"/>
          <w:b/>
          <w:color w:val="C00000"/>
          <w:sz w:val="18"/>
        </w:rPr>
      </w:pPr>
      <w:r w:rsidRPr="00D10496">
        <w:rPr>
          <w:rFonts w:ascii="Arial" w:hAnsi="Arial" w:cs="Arial"/>
          <w:b/>
          <w:color w:val="C00000"/>
          <w:spacing w:val="-7"/>
          <w:sz w:val="28"/>
          <w:szCs w:val="32"/>
        </w:rPr>
        <w:t xml:space="preserve">Who is operating the EIP? </w:t>
      </w:r>
    </w:p>
    <w:p w:rsidR="00BE2DBD" w:rsidRDefault="00BE2DBD" w:rsidP="00BE2DBD">
      <w:pPr>
        <w:tabs>
          <w:tab w:val="left" w:pos="4500"/>
        </w:tabs>
        <w:ind w:right="54"/>
        <w:rPr>
          <w:sz w:val="20"/>
          <w:szCs w:val="20"/>
        </w:rPr>
      </w:pPr>
    </w:p>
    <w:p w:rsidR="00BE2DBD" w:rsidRPr="00D10496" w:rsidRDefault="00BE2DBD" w:rsidP="00BE2DBD">
      <w:pPr>
        <w:tabs>
          <w:tab w:val="left" w:pos="4500"/>
        </w:tabs>
        <w:ind w:right="54"/>
        <w:rPr>
          <w:sz w:val="20"/>
          <w:szCs w:val="20"/>
        </w:rPr>
      </w:pPr>
      <w:r w:rsidRPr="00D10496">
        <w:rPr>
          <w:sz w:val="20"/>
          <w:szCs w:val="20"/>
        </w:rPr>
        <w:t xml:space="preserve">The EIP builds on the foundation of the University of Maryland School of Medicine Department of Psychiatry Maryland Psychiatric Research Center and the Divisions of Child and Adolescent Psychiatry, Community Psychiatry, Psychology, and Psychiatric Services Research; and the University </w:t>
      </w:r>
      <w:proofErr w:type="gramStart"/>
      <w:r w:rsidRPr="00D10496">
        <w:rPr>
          <w:sz w:val="20"/>
          <w:szCs w:val="20"/>
        </w:rPr>
        <w:t>of Maryland Baltimore County Department of</w:t>
      </w:r>
      <w:proofErr w:type="gramEnd"/>
      <w:r w:rsidRPr="00D10496">
        <w:rPr>
          <w:sz w:val="20"/>
          <w:szCs w:val="20"/>
        </w:rPr>
        <w:t xml:space="preserve"> Psychology.</w:t>
      </w:r>
    </w:p>
    <w:p w:rsidR="00BE2DBD" w:rsidRDefault="00BE2DBD" w:rsidP="00BE2DBD">
      <w:pPr>
        <w:tabs>
          <w:tab w:val="left" w:pos="4500"/>
        </w:tabs>
        <w:ind w:right="317"/>
        <w:rPr>
          <w:sz w:val="20"/>
          <w:szCs w:val="20"/>
        </w:rPr>
      </w:pPr>
    </w:p>
    <w:p w:rsidR="00BE2DBD" w:rsidRPr="00D10496" w:rsidRDefault="00BE2DBD" w:rsidP="00BE2DBD">
      <w:pPr>
        <w:tabs>
          <w:tab w:val="left" w:pos="4770"/>
        </w:tabs>
        <w:adjustRightInd w:val="0"/>
        <w:ind w:right="45"/>
        <w:rPr>
          <w:rFonts w:ascii="Arial" w:hAnsi="Arial" w:cs="Arial"/>
          <w:b/>
          <w:color w:val="C00000"/>
          <w:sz w:val="18"/>
        </w:rPr>
      </w:pPr>
      <w:r w:rsidRPr="00D10496">
        <w:rPr>
          <w:rFonts w:ascii="Arial" w:hAnsi="Arial" w:cs="Arial"/>
          <w:b/>
          <w:color w:val="C00000"/>
          <w:spacing w:val="-8"/>
          <w:sz w:val="28"/>
          <w:szCs w:val="32"/>
        </w:rPr>
        <w:t xml:space="preserve">How can I learn more? </w:t>
      </w:r>
    </w:p>
    <w:p w:rsidR="00BE2DBD" w:rsidRDefault="00BE2DBD" w:rsidP="00BE2DBD">
      <w:pPr>
        <w:ind w:right="-36"/>
        <w:rPr>
          <w:color w:val="000000"/>
          <w:spacing w:val="1"/>
          <w:sz w:val="20"/>
          <w:szCs w:val="20"/>
        </w:rPr>
      </w:pPr>
    </w:p>
    <w:p w:rsidR="00BE2DBD" w:rsidRDefault="00BE2DBD" w:rsidP="00BE2DBD">
      <w:pPr>
        <w:ind w:right="-36"/>
        <w:rPr>
          <w:color w:val="000000"/>
          <w:spacing w:val="1"/>
          <w:sz w:val="20"/>
          <w:szCs w:val="20"/>
        </w:rPr>
      </w:pPr>
      <w:r w:rsidRPr="00D10496">
        <w:rPr>
          <w:color w:val="000000"/>
          <w:spacing w:val="1"/>
          <w:sz w:val="20"/>
          <w:szCs w:val="20"/>
        </w:rPr>
        <w:t xml:space="preserve">To get more information, </w:t>
      </w:r>
      <w:r>
        <w:rPr>
          <w:color w:val="000000"/>
          <w:spacing w:val="1"/>
          <w:sz w:val="20"/>
          <w:szCs w:val="20"/>
        </w:rPr>
        <w:t xml:space="preserve">request education, </w:t>
      </w:r>
      <w:r w:rsidRPr="00D10496">
        <w:rPr>
          <w:color w:val="000000"/>
          <w:spacing w:val="1"/>
          <w:sz w:val="20"/>
          <w:szCs w:val="20"/>
        </w:rPr>
        <w:t>make referral</w:t>
      </w:r>
      <w:r>
        <w:rPr>
          <w:color w:val="000000"/>
          <w:spacing w:val="1"/>
          <w:sz w:val="20"/>
          <w:szCs w:val="20"/>
        </w:rPr>
        <w:t>s</w:t>
      </w:r>
      <w:r w:rsidRPr="00D10496">
        <w:rPr>
          <w:color w:val="000000"/>
          <w:spacing w:val="1"/>
          <w:sz w:val="20"/>
          <w:szCs w:val="20"/>
        </w:rPr>
        <w:t>, or request consultation</w:t>
      </w:r>
      <w:r>
        <w:rPr>
          <w:color w:val="000000"/>
          <w:spacing w:val="1"/>
          <w:sz w:val="20"/>
          <w:szCs w:val="20"/>
        </w:rPr>
        <w:t>s, contact us at</w:t>
      </w:r>
      <w:r w:rsidRPr="00D10496">
        <w:rPr>
          <w:color w:val="000000"/>
          <w:spacing w:val="1"/>
          <w:sz w:val="20"/>
          <w:szCs w:val="20"/>
        </w:rPr>
        <w:t>:</w:t>
      </w:r>
    </w:p>
    <w:p w:rsidR="00BE2DBD" w:rsidRDefault="00BE2DBD" w:rsidP="00BE2DBD">
      <w:pPr>
        <w:rPr>
          <w:sz w:val="14"/>
        </w:rPr>
      </w:pPr>
    </w:p>
    <w:p w:rsidR="00BE2DBD" w:rsidRPr="00BE2DBD" w:rsidRDefault="00BE2DBD" w:rsidP="00BE2DBD">
      <w:pPr>
        <w:rPr>
          <w:b/>
          <w:color w:val="000000"/>
          <w:spacing w:val="1"/>
          <w:sz w:val="28"/>
          <w:szCs w:val="20"/>
        </w:rPr>
      </w:pPr>
      <w:r w:rsidRPr="00607B4F">
        <w:rPr>
          <w:b/>
          <w:color w:val="000000"/>
          <w:spacing w:val="1"/>
          <w:sz w:val="28"/>
          <w:szCs w:val="20"/>
        </w:rPr>
        <w:t>(877) 277-MEIP (6347)</w:t>
      </w:r>
    </w:p>
    <w:p w:rsidR="00BE2DBD" w:rsidRDefault="00BE2DBD" w:rsidP="00BE2DBD">
      <w:pPr>
        <w:adjustRightInd w:val="0"/>
        <w:ind w:right="357"/>
        <w:rPr>
          <w:color w:val="000000"/>
          <w:spacing w:val="1"/>
          <w:sz w:val="20"/>
          <w:szCs w:val="20"/>
        </w:rPr>
      </w:pPr>
    </w:p>
    <w:p w:rsidR="00BE2DBD" w:rsidRDefault="00BE2DBD" w:rsidP="00BE2DBD">
      <w:pPr>
        <w:adjustRightInd w:val="0"/>
        <w:ind w:right="357"/>
        <w:rPr>
          <w:color w:val="000000"/>
          <w:spacing w:val="1"/>
          <w:sz w:val="20"/>
          <w:szCs w:val="20"/>
        </w:rPr>
      </w:pPr>
      <w:r w:rsidRPr="00D10496">
        <w:rPr>
          <w:color w:val="000000"/>
          <w:spacing w:val="1"/>
          <w:sz w:val="20"/>
          <w:szCs w:val="20"/>
        </w:rPr>
        <w:t xml:space="preserve">E-mail </w:t>
      </w:r>
      <w:hyperlink r:id="rId19" w:history="1">
        <w:r w:rsidRPr="00881BB6">
          <w:rPr>
            <w:rStyle w:val="Hyperlink"/>
            <w:spacing w:val="1"/>
            <w:sz w:val="20"/>
            <w:szCs w:val="20"/>
          </w:rPr>
          <w:t>info@MarylandEIP.com</w:t>
        </w:r>
      </w:hyperlink>
    </w:p>
    <w:p w:rsidR="00BE2DBD" w:rsidRPr="00D10496" w:rsidRDefault="00BE2DBD" w:rsidP="00BE2DBD">
      <w:pPr>
        <w:adjustRightInd w:val="0"/>
        <w:ind w:right="456"/>
        <w:rPr>
          <w:rFonts w:ascii="Arial" w:hAnsi="Arial" w:cs="Arial"/>
        </w:rPr>
      </w:pPr>
      <w:r w:rsidRPr="00D10496">
        <w:rPr>
          <w:color w:val="000000"/>
          <w:spacing w:val="1"/>
          <w:sz w:val="20"/>
          <w:szCs w:val="20"/>
        </w:rPr>
        <w:t xml:space="preserve">Visit our website at </w:t>
      </w:r>
      <w:hyperlink r:id="rId20" w:history="1">
        <w:r w:rsidRPr="00D10496">
          <w:rPr>
            <w:rStyle w:val="Hyperlink"/>
            <w:spacing w:val="1"/>
            <w:sz w:val="20"/>
            <w:szCs w:val="20"/>
          </w:rPr>
          <w:t>www.MarylandEIP.com</w:t>
        </w:r>
      </w:hyperlink>
    </w:p>
    <w:p w:rsidR="00BE2DBD" w:rsidRPr="00BE2DBD" w:rsidRDefault="00BE2DBD" w:rsidP="00BE2DBD">
      <w:pPr>
        <w:rPr>
          <w:sz w:val="28"/>
          <w:szCs w:val="28"/>
        </w:rPr>
      </w:pPr>
    </w:p>
    <w:sectPr w:rsidR="00BE2DBD" w:rsidRPr="00BE2DBD">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F0B" w:rsidRDefault="001E51A9">
      <w:r>
        <w:separator/>
      </w:r>
    </w:p>
  </w:endnote>
  <w:endnote w:type="continuationSeparator" w:id="0">
    <w:p w:rsidR="00A61F0B" w:rsidRDefault="001E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Bold">
    <w:altName w:val="Garamond Bold"/>
    <w:panose1 w:val="020208040303070108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F0B" w:rsidRDefault="001E51A9">
      <w:r>
        <w:separator/>
      </w:r>
    </w:p>
  </w:footnote>
  <w:footnote w:type="continuationSeparator" w:id="0">
    <w:p w:rsidR="00A61F0B" w:rsidRDefault="001E5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E3" w:rsidRDefault="00F7467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048E574" wp14:editId="079749D8">
              <wp:simplePos x="0" y="0"/>
              <wp:positionH relativeFrom="page">
                <wp:posOffset>1621155</wp:posOffset>
              </wp:positionH>
              <wp:positionV relativeFrom="page">
                <wp:posOffset>443230</wp:posOffset>
              </wp:positionV>
              <wp:extent cx="4528820" cy="883920"/>
              <wp:effectExtent l="1905" t="0" r="3175"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820" cy="88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5E3" w:rsidRDefault="00F74672">
                          <w:pPr>
                            <w:spacing w:before="20"/>
                            <w:ind w:left="20" w:right="18"/>
                            <w:jc w:val="center"/>
                            <w:rPr>
                              <w:rFonts w:ascii="Garamond"/>
                              <w:sz w:val="40"/>
                            </w:rPr>
                          </w:pPr>
                          <w:r>
                            <w:rPr>
                              <w:rFonts w:ascii="Garamond"/>
                              <w:sz w:val="40"/>
                            </w:rPr>
                            <w:t>Walter Reed National Military Medical Center Directorate of Behavioral Health</w:t>
                          </w:r>
                        </w:p>
                        <w:p w:rsidR="00CE25E3" w:rsidRDefault="00F74672">
                          <w:pPr>
                            <w:spacing w:before="1"/>
                            <w:ind w:left="20" w:right="16"/>
                            <w:jc w:val="center"/>
                            <w:rPr>
                              <w:rFonts w:ascii="Garamond"/>
                              <w:sz w:val="40"/>
                            </w:rPr>
                          </w:pPr>
                          <w:r>
                            <w:rPr>
                              <w:rFonts w:ascii="Garamond"/>
                              <w:sz w:val="40"/>
                            </w:rPr>
                            <w:t xml:space="preserve">Psychiatrist </w:t>
                          </w:r>
                          <w:proofErr w:type="gramStart"/>
                          <w:r>
                            <w:rPr>
                              <w:rFonts w:ascii="Garamond"/>
                              <w:sz w:val="40"/>
                            </w:rPr>
                            <w:t>On</w:t>
                          </w:r>
                          <w:proofErr w:type="gramEnd"/>
                          <w:r>
                            <w:rPr>
                              <w:rFonts w:ascii="Garamond"/>
                              <w:sz w:val="40"/>
                            </w:rPr>
                            <w:t xml:space="preserve"> Duty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8E574" id="_x0000_t202" coordsize="21600,21600" o:spt="202" path="m,l,21600r21600,l21600,xe">
              <v:stroke joinstyle="miter"/>
              <v:path gradientshapeok="t" o:connecttype="rect"/>
            </v:shapetype>
            <v:shape id="Text Box 11" o:spid="_x0000_s1027" type="#_x0000_t202" style="position:absolute;margin-left:127.65pt;margin-top:34.9pt;width:356.6pt;height:6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jrAIAAKs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" filled="f" stroked="f">
              <v:textbox inset="0,0,0,0">
                <w:txbxContent>
                  <w:p w:rsidR="00CE25E3" w:rsidRDefault="00F74672">
                    <w:pPr>
                      <w:spacing w:before="20"/>
                      <w:ind w:left="20" w:right="18"/>
                      <w:jc w:val="center"/>
                      <w:rPr>
                        <w:rFonts w:ascii="Garamond"/>
                        <w:sz w:val="40"/>
                      </w:rPr>
                    </w:pPr>
                    <w:r>
                      <w:rPr>
                        <w:rFonts w:ascii="Garamond"/>
                        <w:sz w:val="40"/>
                      </w:rPr>
                      <w:t>Walter Reed National Military Medical Center Directorate of Behavioral Health</w:t>
                    </w:r>
                  </w:p>
                  <w:p w:rsidR="00CE25E3" w:rsidRDefault="00F74672">
                    <w:pPr>
                      <w:spacing w:before="1"/>
                      <w:ind w:left="20" w:right="16"/>
                      <w:jc w:val="center"/>
                      <w:rPr>
                        <w:rFonts w:ascii="Garamond"/>
                        <w:sz w:val="40"/>
                      </w:rPr>
                    </w:pPr>
                    <w:r>
                      <w:rPr>
                        <w:rFonts w:ascii="Garamond"/>
                        <w:sz w:val="40"/>
                      </w:rPr>
                      <w:t xml:space="preserve">Psychiatrist </w:t>
                    </w:r>
                    <w:proofErr w:type="gramStart"/>
                    <w:r>
                      <w:rPr>
                        <w:rFonts w:ascii="Garamond"/>
                        <w:sz w:val="40"/>
                      </w:rPr>
                      <w:t>On</w:t>
                    </w:r>
                    <w:proofErr w:type="gramEnd"/>
                    <w:r>
                      <w:rPr>
                        <w:rFonts w:ascii="Garamond"/>
                        <w:sz w:val="40"/>
                      </w:rPr>
                      <w:t xml:space="preserve"> Duty Manual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C741E"/>
    <w:multiLevelType w:val="multilevel"/>
    <w:tmpl w:val="009C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A70F83"/>
    <w:multiLevelType w:val="multilevel"/>
    <w:tmpl w:val="87E2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3249FA"/>
    <w:multiLevelType w:val="hybridMultilevel"/>
    <w:tmpl w:val="801C13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E3B72"/>
    <w:multiLevelType w:val="hybridMultilevel"/>
    <w:tmpl w:val="AF4A2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858C5"/>
    <w:multiLevelType w:val="hybridMultilevel"/>
    <w:tmpl w:val="EE221C4C"/>
    <w:lvl w:ilvl="0" w:tplc="85766C7A">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6F7C3D50"/>
    <w:multiLevelType w:val="hybridMultilevel"/>
    <w:tmpl w:val="DDE0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D31C2"/>
    <w:multiLevelType w:val="hybridMultilevel"/>
    <w:tmpl w:val="4AA88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76E60"/>
    <w:multiLevelType w:val="hybridMultilevel"/>
    <w:tmpl w:val="4C0CD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01FD9"/>
    <w:multiLevelType w:val="hybridMultilevel"/>
    <w:tmpl w:val="D1BE0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0"/>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72"/>
    <w:rsid w:val="000D3C2D"/>
    <w:rsid w:val="00120378"/>
    <w:rsid w:val="001479F5"/>
    <w:rsid w:val="001E51A9"/>
    <w:rsid w:val="001F49E2"/>
    <w:rsid w:val="003441A5"/>
    <w:rsid w:val="00423557"/>
    <w:rsid w:val="006A337A"/>
    <w:rsid w:val="006F103F"/>
    <w:rsid w:val="007B29A0"/>
    <w:rsid w:val="0087714E"/>
    <w:rsid w:val="00881018"/>
    <w:rsid w:val="00934482"/>
    <w:rsid w:val="00963549"/>
    <w:rsid w:val="00A61F0B"/>
    <w:rsid w:val="00A71120"/>
    <w:rsid w:val="00BE12D4"/>
    <w:rsid w:val="00BE2DBD"/>
    <w:rsid w:val="00D123E8"/>
    <w:rsid w:val="00D61794"/>
    <w:rsid w:val="00F2576D"/>
    <w:rsid w:val="00F7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E1CB6-A7D0-4E45-BAD4-B604945F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74672"/>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74672"/>
    <w:rPr>
      <w:rFonts w:ascii="Garamond" w:eastAsia="Garamond" w:hAnsi="Garamond" w:cs="Garamond"/>
      <w:sz w:val="24"/>
      <w:szCs w:val="24"/>
    </w:rPr>
  </w:style>
  <w:style w:type="character" w:customStyle="1" w:styleId="BodyTextChar">
    <w:name w:val="Body Text Char"/>
    <w:basedOn w:val="DefaultParagraphFont"/>
    <w:link w:val="BodyText"/>
    <w:uiPriority w:val="1"/>
    <w:rsid w:val="00F74672"/>
    <w:rPr>
      <w:rFonts w:ascii="Garamond" w:eastAsia="Garamond" w:hAnsi="Garamond" w:cs="Garamond"/>
      <w:sz w:val="24"/>
      <w:szCs w:val="24"/>
    </w:rPr>
  </w:style>
  <w:style w:type="paragraph" w:styleId="ListParagraph">
    <w:name w:val="List Paragraph"/>
    <w:basedOn w:val="Normal"/>
    <w:uiPriority w:val="34"/>
    <w:qFormat/>
    <w:rsid w:val="006A337A"/>
    <w:pPr>
      <w:ind w:left="720"/>
      <w:contextualSpacing/>
    </w:pPr>
  </w:style>
  <w:style w:type="character" w:styleId="Hyperlink">
    <w:name w:val="Hyperlink"/>
    <w:basedOn w:val="DefaultParagraphFont"/>
    <w:uiPriority w:val="99"/>
    <w:unhideWhenUsed/>
    <w:rsid w:val="006A337A"/>
    <w:rPr>
      <w:color w:val="0563C1" w:themeColor="hyperlink"/>
      <w:u w:val="single"/>
    </w:rPr>
  </w:style>
  <w:style w:type="character" w:styleId="FollowedHyperlink">
    <w:name w:val="FollowedHyperlink"/>
    <w:basedOn w:val="DefaultParagraphFont"/>
    <w:uiPriority w:val="99"/>
    <w:semiHidden/>
    <w:unhideWhenUsed/>
    <w:rsid w:val="00BE12D4"/>
    <w:rPr>
      <w:color w:val="954F72" w:themeColor="followedHyperlink"/>
      <w:u w:val="single"/>
    </w:rPr>
  </w:style>
  <w:style w:type="paragraph" w:styleId="PlainText">
    <w:name w:val="Plain Text"/>
    <w:basedOn w:val="Normal"/>
    <w:link w:val="PlainTextChar"/>
    <w:uiPriority w:val="99"/>
    <w:unhideWhenUsed/>
    <w:rsid w:val="006F103F"/>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6F10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01952">
      <w:bodyDiv w:val="1"/>
      <w:marLeft w:val="0"/>
      <w:marRight w:val="0"/>
      <w:marTop w:val="0"/>
      <w:marBottom w:val="0"/>
      <w:divBdr>
        <w:top w:val="none" w:sz="0" w:space="0" w:color="auto"/>
        <w:left w:val="none" w:sz="0" w:space="0" w:color="auto"/>
        <w:bottom w:val="none" w:sz="0" w:space="0" w:color="auto"/>
        <w:right w:val="none" w:sz="0" w:space="0" w:color="auto"/>
      </w:divBdr>
    </w:div>
    <w:div w:id="742609025">
      <w:bodyDiv w:val="1"/>
      <w:marLeft w:val="0"/>
      <w:marRight w:val="0"/>
      <w:marTop w:val="0"/>
      <w:marBottom w:val="0"/>
      <w:divBdr>
        <w:top w:val="none" w:sz="0" w:space="0" w:color="auto"/>
        <w:left w:val="none" w:sz="0" w:space="0" w:color="auto"/>
        <w:bottom w:val="none" w:sz="0" w:space="0" w:color="auto"/>
        <w:right w:val="none" w:sz="0" w:space="0" w:color="auto"/>
      </w:divBdr>
    </w:div>
    <w:div w:id="79012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itaryonesource.mil/confidential-help/non-medical-counseling" TargetMode="External"/><Relationship Id="rId13" Type="http://schemas.openxmlformats.org/officeDocument/2006/relationships/hyperlink" Target="https://www.martinsburg.va.gov/services/mentalhealth.asp" TargetMode="External"/><Relationship Id="rId18" Type="http://schemas.openxmlformats.org/officeDocument/2006/relationships/hyperlink" Target="https://www.thesantegroup.org/prince-georges-county-crisis"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tricare-west.com/content/hnfs/home/tw/bene/provider-directory.html" TargetMode="External"/><Relationship Id="rId12" Type="http://schemas.openxmlformats.org/officeDocument/2006/relationships/hyperlink" Target="https://www.washingtondc.va.gov/departments/psychology-mental-health-clinic.asp" TargetMode="External"/><Relationship Id="rId17" Type="http://schemas.openxmlformats.org/officeDocument/2006/relationships/hyperlink" Target="https://www.montgomerycountymd.gov/HHS-Program/Program.aspx?id=BHCS/BHCS24hrcrisiscenter-p204.html"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howard.md.networkofcare.org/mh/services/subcategory.aspx?tax=RP-1500" TargetMode="External"/><Relationship Id="rId20" Type="http://schemas.openxmlformats.org/officeDocument/2006/relationships/hyperlink" Target="http://www.MarylandEI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terseals.com/DCMDVA/our-programs/cvn-home.html"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howard.md.networkofcare.org/mh/emergency-services.aspx" TargetMode="External"/><Relationship Id="rId23" Type="http://schemas.openxmlformats.org/officeDocument/2006/relationships/theme" Target="theme/theme1.xml"/><Relationship Id="rId10" Type="http://schemas.openxmlformats.org/officeDocument/2006/relationships/hyperlink" Target="https://www.cohenveteransnetwork.org/about-us/" TargetMode="External"/><Relationship Id="rId19" Type="http://schemas.openxmlformats.org/officeDocument/2006/relationships/hyperlink" Target="mailto:info@MarylandEIP.com" TargetMode="External"/><Relationship Id="rId4" Type="http://schemas.openxmlformats.org/officeDocument/2006/relationships/webSettings" Target="webSettings.xml"/><Relationship Id="rId9" Type="http://schemas.openxmlformats.org/officeDocument/2006/relationships/hyperlink" Target="https://www.militaryonesourceconnect.org/achievesolutions/en/militaryonesource/ConsultationScheduleChat.do" TargetMode="External"/><Relationship Id="rId14" Type="http://schemas.openxmlformats.org/officeDocument/2006/relationships/hyperlink" Target="http://www.aamentalhealth.org/pr_warmline.cf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503C471DB0814E868D7779E053F89B" ma:contentTypeVersion="4" ma:contentTypeDescription="Create a new document." ma:contentTypeScope="" ma:versionID="85dc6f08c3af1fef463a583d5f36643f">
  <xsd:schema xmlns:xsd="http://www.w3.org/2001/XMLSchema" xmlns:xs="http://www.w3.org/2001/XMLSchema" xmlns:p="http://schemas.microsoft.com/office/2006/metadata/properties" xmlns:ns2="c437a57b-3ec2-4971-8fcd-2950c0eec1bf" targetNamespace="http://schemas.microsoft.com/office/2006/metadata/properties" ma:root="true" ma:fieldsID="c1df2a41333bc197fc5b9709b2741ffe" ns2:_="">
    <xsd:import namespace="c437a57b-3ec2-4971-8fcd-2950c0eec1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7a57b-3ec2-4971-8fcd-2950c0eec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2B581E-BD04-4DAB-BC88-D0E43D6CFF9A}"/>
</file>

<file path=customXml/itemProps2.xml><?xml version="1.0" encoding="utf-8"?>
<ds:datastoreItem xmlns:ds="http://schemas.openxmlformats.org/officeDocument/2006/customXml" ds:itemID="{E05A3F11-8DBF-4598-B8BE-C4283F656B4D}"/>
</file>

<file path=customXml/itemProps3.xml><?xml version="1.0" encoding="utf-8"?>
<ds:datastoreItem xmlns:ds="http://schemas.openxmlformats.org/officeDocument/2006/customXml" ds:itemID="{DB480192-D4AA-4039-9A2E-3CCF307803FF}"/>
</file>

<file path=docProps/app.xml><?xml version="1.0" encoding="utf-8"?>
<Properties xmlns="http://schemas.openxmlformats.org/officeDocument/2006/extended-properties" xmlns:vt="http://schemas.openxmlformats.org/officeDocument/2006/docPropsVTypes">
  <Template>Normal</Template>
  <TotalTime>141</TotalTime>
  <Pages>5</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Shukla, Shram D ENS MIL US USN CAPMED WRNM</dc:creator>
  <cp:keywords/>
  <dc:description/>
  <cp:lastModifiedBy>Jacobs, Julia F LT MIL DHA CAPMED WRNM</cp:lastModifiedBy>
  <cp:revision>14</cp:revision>
  <dcterms:created xsi:type="dcterms:W3CDTF">2018-05-26T21:43:00Z</dcterms:created>
  <dcterms:modified xsi:type="dcterms:W3CDTF">2019-03-07T05:00:00Z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0x010100B4503C471DB0814E868D7779E053F89B</vt:lpwstr>
  </property>
</Properties>
</file>